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AF" w:rsidRDefault="002C5EAF" w:rsidP="002C5EAF">
      <w:pPr>
        <w:spacing w:after="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rsidR="002C5EAF" w:rsidRDefault="002C5EAF" w:rsidP="002C5EAF">
      <w:pPr>
        <w:spacing w:after="0" w:line="276" w:lineRule="auto"/>
        <w:jc w:val="right"/>
        <w:rPr>
          <w:rFonts w:ascii="Times New Roman" w:eastAsia="Calibri" w:hAnsi="Times New Roman" w:cs="Times New Roman"/>
          <w:sz w:val="28"/>
          <w:szCs w:val="28"/>
        </w:rPr>
      </w:pPr>
    </w:p>
    <w:p w:rsidR="002C5EAF" w:rsidRPr="002C5EAF" w:rsidRDefault="002C5EAF" w:rsidP="002C5EAF">
      <w:pPr>
        <w:spacing w:after="0" w:line="276" w:lineRule="auto"/>
        <w:jc w:val="right"/>
        <w:rPr>
          <w:rFonts w:ascii="Times New Roman" w:eastAsia="Calibri" w:hAnsi="Times New Roman" w:cs="Times New Roman"/>
          <w:sz w:val="28"/>
          <w:szCs w:val="28"/>
        </w:rPr>
      </w:pPr>
      <w:r w:rsidRPr="002C5EAF">
        <w:rPr>
          <w:rFonts w:ascii="Times New Roman" w:eastAsia="Calibri" w:hAnsi="Times New Roman" w:cs="Times New Roman"/>
          <w:sz w:val="28"/>
          <w:szCs w:val="28"/>
        </w:rPr>
        <w:t>Утвержден</w:t>
      </w:r>
    </w:p>
    <w:p w:rsidR="002C5EAF" w:rsidRPr="002C5EAF" w:rsidRDefault="002C5EAF" w:rsidP="002C5EAF">
      <w:pPr>
        <w:spacing w:after="0" w:line="276" w:lineRule="auto"/>
        <w:jc w:val="right"/>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приказом </w:t>
      </w:r>
      <w:proofErr w:type="spellStart"/>
      <w:r w:rsidRPr="002C5EAF">
        <w:rPr>
          <w:rFonts w:ascii="Times New Roman" w:eastAsia="Calibri" w:hAnsi="Times New Roman" w:cs="Times New Roman"/>
          <w:sz w:val="28"/>
          <w:szCs w:val="28"/>
        </w:rPr>
        <w:t>Ространснадзора</w:t>
      </w:r>
      <w:proofErr w:type="spellEnd"/>
    </w:p>
    <w:p w:rsidR="002C5EAF" w:rsidRPr="002C5EAF" w:rsidRDefault="002C5EAF" w:rsidP="002C5EAF">
      <w:pPr>
        <w:spacing w:after="0" w:line="276" w:lineRule="auto"/>
        <w:jc w:val="right"/>
        <w:rPr>
          <w:rFonts w:ascii="Times New Roman" w:eastAsia="Calibri" w:hAnsi="Times New Roman" w:cs="Times New Roman"/>
          <w:sz w:val="28"/>
          <w:szCs w:val="28"/>
        </w:rPr>
      </w:pPr>
      <w:proofErr w:type="gramStart"/>
      <w:r w:rsidRPr="002C5EAF">
        <w:rPr>
          <w:rFonts w:ascii="Times New Roman" w:eastAsia="Calibri" w:hAnsi="Times New Roman" w:cs="Times New Roman"/>
          <w:sz w:val="28"/>
          <w:szCs w:val="28"/>
        </w:rPr>
        <w:t>от  _</w:t>
      </w:r>
      <w:proofErr w:type="gramEnd"/>
      <w:r w:rsidRPr="002C5EAF">
        <w:rPr>
          <w:rFonts w:ascii="Times New Roman" w:eastAsia="Calibri" w:hAnsi="Times New Roman" w:cs="Times New Roman"/>
          <w:sz w:val="28"/>
          <w:szCs w:val="28"/>
        </w:rPr>
        <w:t>______________№_______________</w:t>
      </w:r>
    </w:p>
    <w:p w:rsidR="002C5EAF" w:rsidRPr="002C5EAF" w:rsidRDefault="002C5EAF" w:rsidP="002C5EAF">
      <w:pPr>
        <w:spacing w:after="200" w:line="276" w:lineRule="auto"/>
        <w:rPr>
          <w:rFonts w:ascii="Calibri" w:eastAsia="Calibri" w:hAnsi="Calibri" w:cs="Times New Roman"/>
        </w:rPr>
      </w:pPr>
    </w:p>
    <w:p w:rsidR="002C5EAF" w:rsidRPr="002C5EAF" w:rsidRDefault="002C5EAF" w:rsidP="002C5EAF">
      <w:pPr>
        <w:spacing w:after="200" w:line="276" w:lineRule="auto"/>
        <w:rPr>
          <w:rFonts w:ascii="Calibri" w:eastAsia="Calibri" w:hAnsi="Calibri" w:cs="Times New Roman"/>
        </w:rPr>
      </w:pPr>
    </w:p>
    <w:p w:rsidR="002C5EAF" w:rsidRPr="002C5EAF" w:rsidRDefault="002C5EAF" w:rsidP="002C5EAF">
      <w:pPr>
        <w:spacing w:after="0" w:line="276" w:lineRule="auto"/>
        <w:jc w:val="center"/>
        <w:rPr>
          <w:rFonts w:ascii="Times New Roman" w:eastAsia="Calibri" w:hAnsi="Times New Roman" w:cs="Times New Roman"/>
          <w:b/>
          <w:sz w:val="28"/>
          <w:szCs w:val="28"/>
        </w:rPr>
      </w:pPr>
      <w:bookmarkStart w:id="0" w:name="_GoBack"/>
      <w:r w:rsidRPr="002C5EAF">
        <w:rPr>
          <w:rFonts w:ascii="Times New Roman" w:eastAsia="Calibri" w:hAnsi="Times New Roman" w:cs="Times New Roman"/>
          <w:b/>
          <w:sz w:val="28"/>
          <w:szCs w:val="28"/>
        </w:rPr>
        <w:t>Доклад о результатах обобщения правоприменительной практики при осуществлении федерального государственного контроля (надзора) в области железнодорожного транспорта за 2024 год</w:t>
      </w:r>
    </w:p>
    <w:p w:rsidR="002C5EAF" w:rsidRDefault="002C5EAF" w:rsidP="002C5EAF">
      <w:pPr>
        <w:tabs>
          <w:tab w:val="left" w:pos="426"/>
        </w:tabs>
        <w:spacing w:after="0" w:line="276" w:lineRule="auto"/>
        <w:contextualSpacing/>
        <w:rPr>
          <w:rFonts w:ascii="Times New Roman" w:eastAsia="Calibri" w:hAnsi="Times New Roman" w:cs="Times New Roman"/>
          <w:b/>
          <w:bCs/>
          <w:sz w:val="28"/>
          <w:szCs w:val="28"/>
        </w:rPr>
      </w:pPr>
    </w:p>
    <w:p w:rsidR="002C5EAF" w:rsidRPr="002C5EAF" w:rsidRDefault="002C5EAF" w:rsidP="002C5EAF">
      <w:pPr>
        <w:numPr>
          <w:ilvl w:val="1"/>
          <w:numId w:val="1"/>
        </w:numPr>
        <w:tabs>
          <w:tab w:val="left" w:pos="426"/>
        </w:tabs>
        <w:spacing w:after="0" w:line="276" w:lineRule="auto"/>
        <w:ind w:left="0" w:firstLine="0"/>
        <w:contextualSpacing/>
        <w:jc w:val="center"/>
        <w:rPr>
          <w:rFonts w:ascii="Times New Roman" w:eastAsia="Calibri" w:hAnsi="Times New Roman" w:cs="Times New Roman"/>
          <w:b/>
          <w:bCs/>
          <w:sz w:val="28"/>
          <w:szCs w:val="28"/>
        </w:rPr>
      </w:pPr>
      <w:r w:rsidRPr="002C5EAF">
        <w:rPr>
          <w:rFonts w:ascii="Times New Roman" w:eastAsia="Calibri" w:hAnsi="Times New Roman" w:cs="Times New Roman"/>
          <w:b/>
          <w:bCs/>
          <w:sz w:val="28"/>
          <w:szCs w:val="28"/>
        </w:rPr>
        <w:t xml:space="preserve"> Общие сведения</w:t>
      </w:r>
    </w:p>
    <w:p w:rsidR="002C5EAF" w:rsidRDefault="002C5EAF" w:rsidP="002C5EAF">
      <w:pPr>
        <w:spacing w:after="0" w:line="276" w:lineRule="auto"/>
        <w:ind w:firstLine="567"/>
        <w:jc w:val="both"/>
        <w:rPr>
          <w:rFonts w:ascii="Times New Roman" w:eastAsia="Calibri" w:hAnsi="Times New Roman" w:cs="Times New Roman"/>
          <w:bCs/>
          <w:sz w:val="28"/>
          <w:szCs w:val="28"/>
        </w:rPr>
      </w:pP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bCs/>
          <w:sz w:val="28"/>
          <w:szCs w:val="28"/>
        </w:rPr>
        <w:t xml:space="preserve">Доклад о правоприменительной практике подготовлен в рамках реализации </w:t>
      </w:r>
      <w:r w:rsidRPr="002C5EAF">
        <w:rPr>
          <w:rFonts w:ascii="Times New Roman" w:eastAsia="Calibri" w:hAnsi="Times New Roman" w:cs="Times New Roman"/>
          <w:sz w:val="28"/>
          <w:szCs w:val="28"/>
        </w:rPr>
        <w:t xml:space="preserve">части  4 </w:t>
      </w:r>
      <w:r w:rsidRPr="002C5EAF">
        <w:rPr>
          <w:rFonts w:ascii="Times New Roman" w:eastAsia="Calibri" w:hAnsi="Times New Roman" w:cs="Times New Roman"/>
          <w:bCs/>
          <w:sz w:val="28"/>
          <w:szCs w:val="28"/>
        </w:rPr>
        <w:t>статьи 47</w:t>
      </w:r>
      <w:r w:rsidRPr="002C5EAF">
        <w:rPr>
          <w:rFonts w:ascii="Times New Roman" w:eastAsia="Calibri" w:hAnsi="Times New Roman" w:cs="Times New Roman"/>
          <w:sz w:val="28"/>
          <w:szCs w:val="28"/>
        </w:rPr>
        <w:t xml:space="preserve"> </w:t>
      </w:r>
      <w:r w:rsidRPr="002C5EAF">
        <w:rPr>
          <w:rFonts w:ascii="Times New Roman" w:eastAsia="Calibri" w:hAnsi="Times New Roman" w:cs="Times New Roman"/>
          <w:bCs/>
          <w:sz w:val="28"/>
          <w:szCs w:val="28"/>
        </w:rPr>
        <w:t>Федерального закона от 31.07.2020 № 248-ФЗ «О государственном контроле (надзоре) и муниципальном контроле в Российской Федерации»</w:t>
      </w:r>
      <w:r w:rsidRPr="002C5EAF">
        <w:rPr>
          <w:rFonts w:ascii="Calibri" w:eastAsia="Calibri" w:hAnsi="Calibri" w:cs="Times New Roman"/>
          <w:sz w:val="28"/>
          <w:szCs w:val="28"/>
        </w:rPr>
        <w:t xml:space="preserve"> </w:t>
      </w:r>
      <w:r w:rsidRPr="002C5EAF">
        <w:rPr>
          <w:rFonts w:ascii="Times New Roman" w:eastAsia="Calibri" w:hAnsi="Times New Roman" w:cs="Times New Roman"/>
          <w:sz w:val="28"/>
          <w:szCs w:val="28"/>
        </w:rPr>
        <w:t>(далее - Федеральный закон № 248-ФЗ)</w:t>
      </w:r>
      <w:r w:rsidRPr="002C5EAF">
        <w:rPr>
          <w:rFonts w:ascii="Times New Roman" w:eastAsia="Calibri" w:hAnsi="Times New Roman" w:cs="Times New Roman"/>
          <w:bCs/>
          <w:sz w:val="28"/>
          <w:szCs w:val="28"/>
        </w:rPr>
        <w:t>, пунктом 12 Положения о федеральном государственном контроле (надзоре) в области железнодорожного транспорта, утвержденного постановлением Правительства Российской Федерации от 25 июня 2021 г. № 991 (далее - постановление Правительства № 991).</w:t>
      </w:r>
    </w:p>
    <w:p w:rsidR="002C5EAF" w:rsidRPr="002C5EAF" w:rsidRDefault="002C5EAF" w:rsidP="002C5EAF">
      <w:pPr>
        <w:spacing w:after="0" w:line="276" w:lineRule="auto"/>
        <w:ind w:firstLine="567"/>
        <w:jc w:val="both"/>
        <w:rPr>
          <w:rFonts w:ascii="Times New Roman" w:eastAsia="Calibri" w:hAnsi="Times New Roman" w:cs="Times New Roman"/>
          <w:i/>
          <w:sz w:val="28"/>
          <w:szCs w:val="28"/>
        </w:rPr>
      </w:pPr>
      <w:r w:rsidRPr="002C5EAF">
        <w:rPr>
          <w:rFonts w:ascii="Times New Roman" w:eastAsia="Calibri" w:hAnsi="Times New Roman" w:cs="Times New Roman"/>
          <w:i/>
          <w:sz w:val="28"/>
          <w:szCs w:val="28"/>
        </w:rPr>
        <w:t>Целями обобщения и анализа правоприменительной практики являются:</w:t>
      </w: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w:t>
      </w: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обеспечение доступности сведений о правоприменительной практике органов государственного контроля (надзора) путем их доведения до сведения контролируемых лиц; </w:t>
      </w: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контрольных (надзорных) функций;</w:t>
      </w: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повышение результативности и эффективности контрольной (надзорной) деятельности; </w:t>
      </w:r>
    </w:p>
    <w:p w:rsidR="002C5EAF" w:rsidRPr="002C5EAF" w:rsidRDefault="002C5EAF" w:rsidP="002C5EAF">
      <w:pPr>
        <w:spacing w:after="0" w:line="276" w:lineRule="auto"/>
        <w:ind w:firstLine="567"/>
        <w:jc w:val="both"/>
        <w:rPr>
          <w:rFonts w:ascii="Times New Roman" w:eastAsia="Calibri" w:hAnsi="Times New Roman" w:cs="Times New Roman"/>
          <w:i/>
          <w:sz w:val="28"/>
          <w:szCs w:val="28"/>
        </w:rPr>
      </w:pPr>
      <w:r w:rsidRPr="002C5EAF">
        <w:rPr>
          <w:rFonts w:ascii="Times New Roman" w:eastAsia="Calibri" w:hAnsi="Times New Roman" w:cs="Times New Roman"/>
          <w:i/>
          <w:sz w:val="28"/>
          <w:szCs w:val="28"/>
        </w:rPr>
        <w:t>Обобщение правоприменительной практики проводится для решения следующих основных задач:</w:t>
      </w: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w:t>
      </w: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lastRenderedPageBreak/>
        <w:t>- выявление типичных нарушений обязательных требований, причин, факторов и условий, способствующих возникновению указанных нарушений;</w:t>
      </w: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анализ случаев причинения вреда (ущерба) охраняемым законом ценностям, выявление источников и факторов риска причинения вреда (ущерба);</w:t>
      </w:r>
    </w:p>
    <w:p w:rsidR="002C5EAF" w:rsidRDefault="002C5EAF" w:rsidP="002C5EAF">
      <w:pPr>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C5EAF" w:rsidRPr="002C5EAF" w:rsidRDefault="002C5EAF" w:rsidP="002C5EAF">
      <w:pPr>
        <w:spacing w:after="0" w:line="276" w:lineRule="auto"/>
        <w:ind w:firstLine="567"/>
        <w:jc w:val="both"/>
        <w:rPr>
          <w:rFonts w:ascii="Times New Roman" w:eastAsia="Calibri" w:hAnsi="Times New Roman" w:cs="Times New Roman"/>
          <w:sz w:val="28"/>
          <w:szCs w:val="28"/>
        </w:rPr>
      </w:pPr>
    </w:p>
    <w:p w:rsidR="002C5EAF" w:rsidRDefault="002C5EAF" w:rsidP="002C5EAF">
      <w:pPr>
        <w:spacing w:after="0" w:line="276" w:lineRule="auto"/>
        <w:jc w:val="center"/>
        <w:rPr>
          <w:rFonts w:ascii="Times New Roman" w:eastAsia="Calibri" w:hAnsi="Times New Roman" w:cs="Times New Roman"/>
          <w:b/>
          <w:sz w:val="28"/>
          <w:szCs w:val="28"/>
        </w:rPr>
      </w:pPr>
      <w:r w:rsidRPr="002C5EAF">
        <w:rPr>
          <w:rFonts w:ascii="Times New Roman" w:eastAsia="Calibri" w:hAnsi="Times New Roman" w:cs="Times New Roman"/>
          <w:b/>
          <w:sz w:val="28"/>
          <w:szCs w:val="28"/>
        </w:rPr>
        <w:t xml:space="preserve">1.2. Сведения о результатах правоприменительной практики </w:t>
      </w:r>
      <w:proofErr w:type="spellStart"/>
      <w:r w:rsidRPr="002C5EAF">
        <w:rPr>
          <w:rFonts w:ascii="Times New Roman" w:eastAsia="Calibri" w:hAnsi="Times New Roman" w:cs="Times New Roman"/>
          <w:b/>
          <w:sz w:val="28"/>
          <w:szCs w:val="28"/>
        </w:rPr>
        <w:t>Госжелдорнадзора</w:t>
      </w:r>
      <w:proofErr w:type="spellEnd"/>
      <w:r w:rsidRPr="002C5EAF">
        <w:rPr>
          <w:rFonts w:ascii="Times New Roman" w:eastAsia="Calibri" w:hAnsi="Times New Roman" w:cs="Times New Roman"/>
          <w:b/>
          <w:sz w:val="28"/>
          <w:szCs w:val="28"/>
        </w:rPr>
        <w:t xml:space="preserve"> за 2024 год</w:t>
      </w:r>
    </w:p>
    <w:p w:rsidR="002C5EAF" w:rsidRPr="002C5EAF" w:rsidRDefault="002C5EAF" w:rsidP="002C5EAF">
      <w:pPr>
        <w:spacing w:after="0" w:line="276" w:lineRule="auto"/>
        <w:jc w:val="center"/>
        <w:rPr>
          <w:rFonts w:ascii="Times New Roman" w:eastAsia="Calibri" w:hAnsi="Times New Roman" w:cs="Times New Roman"/>
          <w:b/>
          <w:sz w:val="28"/>
          <w:szCs w:val="28"/>
        </w:rPr>
      </w:pPr>
    </w:p>
    <w:p w:rsidR="002C5EAF" w:rsidRPr="002C5EAF" w:rsidRDefault="002C5EAF" w:rsidP="002C5EAF">
      <w:pPr>
        <w:spacing w:after="0" w:line="276" w:lineRule="auto"/>
        <w:ind w:firstLine="709"/>
        <w:jc w:val="both"/>
        <w:rPr>
          <w:rFonts w:ascii="Times New Roman" w:eastAsia="Times New Roman" w:hAnsi="Times New Roman" w:cs="Times New Roman"/>
          <w:sz w:val="28"/>
          <w:szCs w:val="28"/>
          <w:lang w:eastAsia="ru-RU"/>
        </w:rPr>
      </w:pPr>
      <w:r w:rsidRPr="002C5EAF">
        <w:rPr>
          <w:rFonts w:ascii="Times New Roman" w:eastAsia="Times New Roman" w:hAnsi="Times New Roman" w:cs="Times New Roman"/>
          <w:sz w:val="28"/>
          <w:szCs w:val="28"/>
          <w:lang w:eastAsia="ru-RU"/>
        </w:rPr>
        <w:t xml:space="preserve">Контрольная (надзорная) деятельность </w:t>
      </w:r>
      <w:proofErr w:type="spellStart"/>
      <w:r w:rsidRPr="002C5EAF">
        <w:rPr>
          <w:rFonts w:ascii="Times New Roman" w:eastAsia="Times New Roman" w:hAnsi="Times New Roman" w:cs="Times New Roman"/>
          <w:sz w:val="28"/>
          <w:szCs w:val="28"/>
          <w:lang w:eastAsia="ru-RU"/>
        </w:rPr>
        <w:t>Госжелдорнадзора</w:t>
      </w:r>
      <w:proofErr w:type="spellEnd"/>
      <w:r w:rsidRPr="002C5EAF">
        <w:rPr>
          <w:rFonts w:ascii="Times New Roman" w:eastAsia="Times New Roman" w:hAnsi="Times New Roman" w:cs="Times New Roman"/>
          <w:sz w:val="28"/>
          <w:szCs w:val="28"/>
          <w:lang w:eastAsia="ru-RU"/>
        </w:rPr>
        <w:t xml:space="preserve"> в 2024 году была направлена на реализацию положений Федерального закона от 31.07.2020 № 248-ФЗ «О государственном контроле (надзоре) и муниципальном контроле в Российской Федерации» (далее — Федеральный закон № 248-ФЗ), в рамках и в соответствии с полномочиями и требованиями нормативных правовых актов, регулирующих контрольную (надзорную) деятельность в области железнодорожного транспорта.</w:t>
      </w:r>
    </w:p>
    <w:p w:rsidR="002C5EAF" w:rsidRPr="002C5EAF" w:rsidRDefault="002C5EAF" w:rsidP="002C5EAF">
      <w:pPr>
        <w:spacing w:after="0" w:line="276" w:lineRule="auto"/>
        <w:ind w:firstLine="709"/>
        <w:jc w:val="both"/>
        <w:rPr>
          <w:rFonts w:ascii="Times New Roman" w:eastAsia="Times New Roman" w:hAnsi="Times New Roman" w:cs="Times New Roman"/>
          <w:sz w:val="20"/>
          <w:szCs w:val="20"/>
          <w:lang w:eastAsia="ru-RU"/>
        </w:rPr>
      </w:pPr>
      <w:r w:rsidRPr="002C5EAF">
        <w:rPr>
          <w:rFonts w:ascii="Times New Roman" w:eastAsia="Times New Roman" w:hAnsi="Times New Roman" w:cs="Times New Roman"/>
          <w:sz w:val="28"/>
          <w:szCs w:val="28"/>
          <w:lang w:eastAsia="ru-RU"/>
        </w:rPr>
        <w:t xml:space="preserve">В целях реализации требований Федерального закона № 248-ФЗ </w:t>
      </w:r>
      <w:r w:rsidRPr="002C5EAF">
        <w:rPr>
          <w:rFonts w:ascii="Times New Roman" w:eastAsia="Times New Roman" w:hAnsi="Times New Roman" w:cs="Times New Roman"/>
          <w:sz w:val="28"/>
          <w:szCs w:val="28"/>
          <w:lang w:eastAsia="ru-RU"/>
        </w:rPr>
        <w:br/>
        <w:t xml:space="preserve">и в соответствии с </w:t>
      </w:r>
      <w:r w:rsidRPr="002C5EAF">
        <w:rPr>
          <w:rFonts w:ascii="Times New Roman" w:eastAsia="Times New Roman" w:hAnsi="Times New Roman" w:cs="Times New Roman"/>
          <w:bCs/>
          <w:sz w:val="28"/>
          <w:szCs w:val="28"/>
          <w:lang w:eastAsia="ru-RU"/>
        </w:rPr>
        <w:t>постановлением Правительства № 991,</w:t>
      </w:r>
      <w:r w:rsidRPr="002C5EAF">
        <w:rPr>
          <w:rFonts w:ascii="Times New Roman" w:eastAsia="Times New Roman" w:hAnsi="Times New Roman" w:cs="Times New Roman"/>
          <w:sz w:val="28"/>
          <w:szCs w:val="28"/>
          <w:lang w:eastAsia="ru-RU"/>
        </w:rPr>
        <w:t xml:space="preserve"> </w:t>
      </w:r>
      <w:proofErr w:type="spellStart"/>
      <w:r w:rsidRPr="002C5EAF">
        <w:rPr>
          <w:rFonts w:ascii="Times New Roman" w:eastAsia="Times New Roman" w:hAnsi="Times New Roman" w:cs="Times New Roman"/>
          <w:sz w:val="28"/>
          <w:szCs w:val="28"/>
          <w:lang w:eastAsia="ru-RU"/>
        </w:rPr>
        <w:t>Госжелдорнадзором</w:t>
      </w:r>
      <w:proofErr w:type="spellEnd"/>
      <w:r w:rsidRPr="002C5EAF">
        <w:rPr>
          <w:rFonts w:ascii="Times New Roman" w:eastAsia="Times New Roman" w:hAnsi="Times New Roman" w:cs="Times New Roman"/>
          <w:sz w:val="28"/>
          <w:szCs w:val="28"/>
          <w:lang w:eastAsia="ru-RU"/>
        </w:rPr>
        <w:t xml:space="preserve"> проведена работа по формированию Реестра объектов контроля и присвоения им соответствующей категории риска, который в настоящее время содержит более 34 тысяч объектов контроля, сведения о которых в полном объеме занесены в Единый реестр видов контроля (ЕРВК).</w:t>
      </w:r>
    </w:p>
    <w:p w:rsidR="002C5EAF" w:rsidRPr="002C5EAF" w:rsidRDefault="002C5EAF" w:rsidP="002C5EAF">
      <w:pPr>
        <w:spacing w:after="0" w:line="276" w:lineRule="auto"/>
        <w:ind w:firstLine="709"/>
        <w:jc w:val="both"/>
        <w:rPr>
          <w:rFonts w:ascii="Times New Roman" w:eastAsia="Calibri" w:hAnsi="Times New Roman" w:cs="Times New Roman"/>
          <w:i/>
          <w:sz w:val="28"/>
          <w:szCs w:val="28"/>
        </w:rPr>
      </w:pPr>
      <w:bookmarkStart w:id="1" w:name="_Hlk125990075"/>
      <w:r w:rsidRPr="002C5EAF">
        <w:rPr>
          <w:rFonts w:ascii="Times New Roman" w:eastAsia="Cambria" w:hAnsi="Times New Roman" w:cs="Times New Roman"/>
          <w:sz w:val="28"/>
          <w:szCs w:val="28"/>
        </w:rPr>
        <w:t xml:space="preserve">Согласно постановлению Правительства Российской Федерации от 06.02.2021 № 128 «Об утверждении Правил формирования, ведения и актуализации реестра обязательных требований» </w:t>
      </w:r>
      <w:proofErr w:type="spellStart"/>
      <w:r w:rsidRPr="002C5EAF">
        <w:rPr>
          <w:rFonts w:ascii="Times New Roman" w:eastAsia="Cambria" w:hAnsi="Times New Roman" w:cs="Times New Roman"/>
          <w:sz w:val="28"/>
          <w:szCs w:val="28"/>
        </w:rPr>
        <w:t>Госжелдорнадзором</w:t>
      </w:r>
      <w:proofErr w:type="spellEnd"/>
      <w:r w:rsidRPr="002C5EAF">
        <w:rPr>
          <w:rFonts w:ascii="Times New Roman" w:eastAsia="Cambria" w:hAnsi="Times New Roman" w:cs="Times New Roman"/>
          <w:sz w:val="28"/>
          <w:szCs w:val="28"/>
        </w:rPr>
        <w:t xml:space="preserve"> в целях </w:t>
      </w:r>
      <w:proofErr w:type="spellStart"/>
      <w:r w:rsidRPr="002C5EAF">
        <w:rPr>
          <w:rFonts w:ascii="Times New Roman" w:eastAsia="Cambria" w:hAnsi="Times New Roman" w:cs="Times New Roman"/>
          <w:sz w:val="28"/>
          <w:szCs w:val="28"/>
        </w:rPr>
        <w:t>цифровизации</w:t>
      </w:r>
      <w:proofErr w:type="spellEnd"/>
      <w:r w:rsidRPr="002C5EAF">
        <w:rPr>
          <w:rFonts w:ascii="Times New Roman" w:eastAsia="Cambria" w:hAnsi="Times New Roman" w:cs="Times New Roman"/>
          <w:sz w:val="28"/>
          <w:szCs w:val="28"/>
        </w:rPr>
        <w:t xml:space="preserve"> процессов контрольной (надзорной) деятельности</w:t>
      </w:r>
      <w:r w:rsidRPr="002C5EAF">
        <w:rPr>
          <w:rFonts w:ascii="Times New Roman" w:eastAsia="Calibri" w:hAnsi="Times New Roman" w:cs="Times New Roman"/>
          <w:sz w:val="28"/>
          <w:szCs w:val="28"/>
        </w:rPr>
        <w:t xml:space="preserve"> проведена работа по занесению в Реестр обязательных требований более 1300 структурных единиц нормативных правовых актов, содержащих обязательные требования, оценка соблюдения которых осуществляется в рамках федерального государственного контроля (надзора) </w:t>
      </w:r>
      <w:r w:rsidRPr="002C5EAF">
        <w:rPr>
          <w:rFonts w:ascii="Times New Roman" w:eastAsia="Calibri" w:hAnsi="Times New Roman" w:cs="Times New Roman"/>
          <w:sz w:val="28"/>
          <w:szCs w:val="28"/>
        </w:rPr>
        <w:br/>
        <w:t xml:space="preserve">в области железнодорожного транспорта. </w:t>
      </w:r>
      <w:bookmarkEnd w:id="1"/>
      <w:r w:rsidRPr="002C5EAF">
        <w:rPr>
          <w:rFonts w:ascii="Times New Roman" w:eastAsia="Calibri" w:hAnsi="Times New Roman" w:cs="Times New Roman"/>
          <w:sz w:val="28"/>
          <w:szCs w:val="28"/>
        </w:rPr>
        <w:t xml:space="preserve">В 2024 году в соответствии с План-графиком формирования Реестра обязательных требований продолжилась работа </w:t>
      </w:r>
      <w:r w:rsidRPr="002C5EAF">
        <w:rPr>
          <w:rFonts w:ascii="Times New Roman" w:eastAsia="Calibri" w:hAnsi="Times New Roman" w:cs="Times New Roman"/>
          <w:sz w:val="28"/>
          <w:szCs w:val="28"/>
        </w:rPr>
        <w:br/>
        <w:t xml:space="preserve">по наполнению Реестра, в настоящее время Реестр содержит около 7000 обязательных требований.      </w:t>
      </w:r>
    </w:p>
    <w:p w:rsidR="002C5EAF" w:rsidRPr="002C5EAF" w:rsidRDefault="002C5EAF" w:rsidP="002C5EAF">
      <w:pPr>
        <w:spacing w:after="0" w:line="276" w:lineRule="auto"/>
        <w:ind w:firstLine="567"/>
        <w:jc w:val="both"/>
        <w:rPr>
          <w:rFonts w:ascii="Times New Roman" w:eastAsia="Times New Roman" w:hAnsi="Times New Roman" w:cs="Times New Roman"/>
          <w:sz w:val="28"/>
          <w:szCs w:val="28"/>
          <w:lang w:eastAsia="ru-RU"/>
        </w:rPr>
      </w:pPr>
      <w:r w:rsidRPr="002C5EAF">
        <w:rPr>
          <w:rFonts w:ascii="Times New Roman" w:eastAsia="Times New Roman" w:hAnsi="Times New Roman" w:cs="Times New Roman"/>
          <w:sz w:val="28"/>
          <w:szCs w:val="28"/>
          <w:lang w:eastAsia="ru-RU"/>
        </w:rPr>
        <w:t xml:space="preserve">На 2024 год территориальными органами </w:t>
      </w:r>
      <w:proofErr w:type="spellStart"/>
      <w:r w:rsidRPr="002C5EAF">
        <w:rPr>
          <w:rFonts w:ascii="Times New Roman" w:eastAsia="Times New Roman" w:hAnsi="Times New Roman" w:cs="Times New Roman"/>
          <w:sz w:val="28"/>
          <w:szCs w:val="28"/>
          <w:lang w:eastAsia="ru-RU"/>
        </w:rPr>
        <w:t>Госжелдорнадзора</w:t>
      </w:r>
      <w:proofErr w:type="spellEnd"/>
      <w:r w:rsidRPr="002C5EAF">
        <w:rPr>
          <w:rFonts w:ascii="Times New Roman" w:eastAsia="Times New Roman" w:hAnsi="Times New Roman" w:cs="Times New Roman"/>
          <w:sz w:val="28"/>
          <w:szCs w:val="28"/>
          <w:lang w:eastAsia="ru-RU"/>
        </w:rPr>
        <w:t xml:space="preserve"> было </w:t>
      </w:r>
      <w:bookmarkStart w:id="2" w:name="_Hlk126050728"/>
      <w:r w:rsidRPr="002C5EAF">
        <w:rPr>
          <w:rFonts w:ascii="Times New Roman" w:eastAsia="Times New Roman" w:hAnsi="Times New Roman" w:cs="Times New Roman"/>
          <w:sz w:val="28"/>
          <w:szCs w:val="28"/>
          <w:lang w:eastAsia="ru-RU"/>
        </w:rPr>
        <w:t>запланировано 54 контрольных (надзорных) мероприяти</w:t>
      </w:r>
      <w:bookmarkEnd w:id="2"/>
      <w:r w:rsidRPr="002C5EAF">
        <w:rPr>
          <w:rFonts w:ascii="Times New Roman" w:eastAsia="Times New Roman" w:hAnsi="Times New Roman" w:cs="Times New Roman"/>
          <w:sz w:val="28"/>
          <w:szCs w:val="28"/>
          <w:lang w:eastAsia="ru-RU"/>
        </w:rPr>
        <w:t xml:space="preserve">я. </w:t>
      </w:r>
    </w:p>
    <w:p w:rsidR="002C5EAF" w:rsidRPr="002C5EAF" w:rsidRDefault="002C5EAF" w:rsidP="002C5EAF">
      <w:pPr>
        <w:spacing w:after="0" w:line="276" w:lineRule="auto"/>
        <w:ind w:firstLine="567"/>
        <w:jc w:val="both"/>
        <w:rPr>
          <w:rFonts w:ascii="Times New Roman" w:eastAsia="Times New Roman" w:hAnsi="Times New Roman" w:cs="Times New Roman"/>
          <w:sz w:val="28"/>
          <w:szCs w:val="28"/>
          <w:lang w:eastAsia="ru-RU"/>
        </w:rPr>
      </w:pPr>
      <w:r w:rsidRPr="002C5EAF">
        <w:rPr>
          <w:rFonts w:ascii="Times New Roman" w:eastAsia="Times New Roman" w:hAnsi="Times New Roman" w:cs="Times New Roman"/>
          <w:sz w:val="28"/>
          <w:szCs w:val="28"/>
          <w:lang w:eastAsia="ru-RU"/>
        </w:rPr>
        <w:t xml:space="preserve">В соответствии с Правилами подготовки органами государственного контроля (надзора) и муниципального контроля ежегодных планов проверок юридических лиц и индивидуальных предпринимателей, утвержденными постановлением Правительства Российской Федерации от 30.06.2010 № 489, Правилами формирования плана проведения плановых контрольных (надзорных) мероприятий на очередной календарный год, включения в него и исключения из него контрольных </w:t>
      </w:r>
      <w:r w:rsidRPr="002C5EAF">
        <w:rPr>
          <w:rFonts w:ascii="Times New Roman" w:eastAsia="Times New Roman" w:hAnsi="Times New Roman" w:cs="Times New Roman"/>
          <w:sz w:val="28"/>
          <w:szCs w:val="28"/>
          <w:lang w:eastAsia="ru-RU"/>
        </w:rPr>
        <w:lastRenderedPageBreak/>
        <w:t xml:space="preserve">(надзорных) мероприятий в течение года, утвержденными постановлением Правительства Российской Федерации от 31.12.2020 № 2428, а также в соответствии с требованиями постановления Правительства Российской Федерации от 10.03.2022 № 336 из Плана контрольных (надзорных) мероприятий на 2024 год было исключено 2 контрольных (надзорных) мероприятия. </w:t>
      </w:r>
    </w:p>
    <w:p w:rsidR="002C5EAF" w:rsidRPr="002C5EAF" w:rsidRDefault="002C5EAF" w:rsidP="002C5EAF">
      <w:pPr>
        <w:spacing w:after="0" w:line="276" w:lineRule="auto"/>
        <w:ind w:firstLine="567"/>
        <w:jc w:val="both"/>
        <w:rPr>
          <w:rFonts w:ascii="Times New Roman" w:eastAsia="Times New Roman" w:hAnsi="Times New Roman" w:cs="Times New Roman"/>
          <w:sz w:val="28"/>
          <w:szCs w:val="28"/>
          <w:lang w:eastAsia="ru-RU"/>
        </w:rPr>
      </w:pPr>
      <w:r w:rsidRPr="002C5EAF">
        <w:rPr>
          <w:rFonts w:ascii="Times New Roman" w:eastAsia="Times New Roman" w:hAnsi="Times New Roman" w:cs="Times New Roman"/>
          <w:bCs/>
          <w:sz w:val="28"/>
          <w:szCs w:val="28"/>
          <w:lang w:eastAsia="ru-RU"/>
        </w:rPr>
        <w:t xml:space="preserve">За 2024 год территориальными органами </w:t>
      </w:r>
      <w:proofErr w:type="spellStart"/>
      <w:r w:rsidRPr="002C5EAF">
        <w:rPr>
          <w:rFonts w:ascii="Times New Roman" w:eastAsia="Times New Roman" w:hAnsi="Times New Roman" w:cs="Times New Roman"/>
          <w:bCs/>
          <w:sz w:val="28"/>
          <w:szCs w:val="28"/>
          <w:lang w:eastAsia="ru-RU"/>
        </w:rPr>
        <w:t>Госжелдорнадзора</w:t>
      </w:r>
      <w:proofErr w:type="spellEnd"/>
      <w:r w:rsidRPr="002C5EAF">
        <w:rPr>
          <w:rFonts w:ascii="Times New Roman" w:eastAsia="Times New Roman" w:hAnsi="Times New Roman" w:cs="Times New Roman"/>
          <w:bCs/>
          <w:sz w:val="28"/>
          <w:szCs w:val="28"/>
          <w:lang w:eastAsia="ru-RU"/>
        </w:rPr>
        <w:t xml:space="preserve"> было проведено</w:t>
      </w:r>
      <w:r w:rsidRPr="002C5EAF">
        <w:rPr>
          <w:rFonts w:ascii="Times New Roman" w:eastAsia="Times New Roman" w:hAnsi="Times New Roman" w:cs="Times New Roman"/>
          <w:sz w:val="28"/>
          <w:szCs w:val="28"/>
          <w:lang w:eastAsia="ru-RU"/>
        </w:rPr>
        <w:t xml:space="preserve"> 194 контрольных (надзорных) мероприятия, из них 52 – плановых, 142 – внеплановых. </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sz w:val="28"/>
          <w:szCs w:val="28"/>
        </w:rPr>
        <w:t xml:space="preserve">Всего в ходе контрольных (надзорных) мероприятий с взаимодействием </w:t>
      </w:r>
      <w:r w:rsidRPr="002C5EAF">
        <w:rPr>
          <w:rFonts w:ascii="Times New Roman" w:eastAsia="Calibri" w:hAnsi="Times New Roman" w:cs="Times New Roman"/>
          <w:sz w:val="28"/>
          <w:szCs w:val="28"/>
        </w:rPr>
        <w:br/>
        <w:t>с контролируемым лицом выявлено 15 428 нарушений требований законодательства Российской Федерации. Выдано 193 предписания по устранению, выявленных в ходе контрольных (надзорных) мероприятий нарушений.</w:t>
      </w:r>
      <w:r w:rsidRPr="002C5EAF">
        <w:rPr>
          <w:rFonts w:ascii="Times New Roman" w:eastAsia="Calibri" w:hAnsi="Times New Roman" w:cs="Times New Roman"/>
          <w:bCs/>
          <w:sz w:val="28"/>
          <w:szCs w:val="28"/>
        </w:rPr>
        <w:t xml:space="preserve"> </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В соответствии с разделом III «Развитие индикаторов риска в качестве основного инструмента контроля» Концепции совершенствования контрольной (надзорной) деятельности до 2026 года, утвержденной распоряжением Правительства Российской Федерации от 21.12.2023 № 3745-р, а также по результатам оценки состояния безопасности движения на железнодорожном транспорте, </w:t>
      </w:r>
      <w:proofErr w:type="spellStart"/>
      <w:r w:rsidRPr="002C5EAF">
        <w:rPr>
          <w:rFonts w:ascii="Times New Roman" w:eastAsia="Calibri" w:hAnsi="Times New Roman" w:cs="Times New Roman"/>
          <w:bCs/>
          <w:sz w:val="28"/>
          <w:szCs w:val="28"/>
        </w:rPr>
        <w:t>Госжелдорнадзором</w:t>
      </w:r>
      <w:proofErr w:type="spellEnd"/>
      <w:r w:rsidRPr="002C5EAF">
        <w:rPr>
          <w:rFonts w:ascii="Times New Roman" w:eastAsia="Calibri" w:hAnsi="Times New Roman" w:cs="Times New Roman"/>
          <w:bCs/>
          <w:sz w:val="28"/>
          <w:szCs w:val="28"/>
        </w:rPr>
        <w:t xml:space="preserve"> проведена работа по совершенствованию индикаторов риска нарушения обязательных требований, охватывающих наиболее массовые виды нарушений обязательных требований, результатом которой явилась разработка и утверждение 21 нового индикатора риска нарушения обязательных требований при осуществлении федерального государственного контроля (надзора) в области железнодорожного транспорта.</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proofErr w:type="spellStart"/>
      <w:r w:rsidRPr="002C5EAF">
        <w:rPr>
          <w:rFonts w:ascii="Times New Roman" w:eastAsia="Calibri" w:hAnsi="Times New Roman" w:cs="Times New Roman"/>
          <w:bCs/>
          <w:sz w:val="28"/>
          <w:szCs w:val="28"/>
        </w:rPr>
        <w:t>Госжелдорнадзором</w:t>
      </w:r>
      <w:proofErr w:type="spellEnd"/>
      <w:r w:rsidRPr="002C5EAF">
        <w:rPr>
          <w:rFonts w:ascii="Times New Roman" w:eastAsia="Calibri" w:hAnsi="Times New Roman" w:cs="Times New Roman"/>
          <w:bCs/>
          <w:sz w:val="28"/>
          <w:szCs w:val="28"/>
        </w:rPr>
        <w:t xml:space="preserve"> на постоянной основе ведется учет «срабатывания» индикаторов риска и контроль организации внеплановых контрольных (надзорных) мероприятий. Проверки по индикаторам риска составили 86 % от всех проведенных внеплановых проверок, и в ходе всех проверок были выявлены нарушения законодательства в области железнодорожного транспорта, требующие, в том числе, закрытия или ограничения скорости движения поездов, что подтверждает высокую эффективность разработанных индикаторов и является одним из важнейших инструментов предупреждения аварийности на транспорте. </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За 2024 год всего выявлено 140 случаев срабатывания индикаторов, в том числе 32 в соответствии с приказом Минтранса России от 07.03.2023 № 70 и 108 в соответствии с приказом Минтранса России от 08.04.2024 № 113. По всем случаям срабатывания организовано проведение внеплановых контрольных (надзорных) мероприятий, по результатам которых было выявлено 8023 нарушений, из которых 2743 нарушений, требующих закрытия движения или ограничения скорости движения поездов, что подтверждает высокую эффективность выбранных индикаторов.</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Без взаимодействия с контролируемыми лицами проведено 8241 контрольное (надзорное) мероприятие, из них: 4972 выездных обследования и 3269 наблюдений за соблюдением обязательных требований.</w:t>
      </w:r>
    </w:p>
    <w:p w:rsidR="002C5EAF" w:rsidRPr="002C5EAF" w:rsidRDefault="002C5EAF" w:rsidP="002C5EAF">
      <w:pPr>
        <w:spacing w:after="0" w:line="276" w:lineRule="auto"/>
        <w:ind w:firstLine="708"/>
        <w:contextualSpacing/>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lastRenderedPageBreak/>
        <w:t xml:space="preserve">Вся информация о плановых, внеплановых контрольных (надзорных) мероприятиях, а также профилактических мероприятиях, проводимых </w:t>
      </w:r>
      <w:proofErr w:type="spellStart"/>
      <w:r w:rsidRPr="002C5EAF">
        <w:rPr>
          <w:rFonts w:ascii="Times New Roman" w:eastAsia="Calibri" w:hAnsi="Times New Roman" w:cs="Times New Roman"/>
          <w:sz w:val="28"/>
          <w:szCs w:val="28"/>
        </w:rPr>
        <w:t>Госжелдорнадзором</w:t>
      </w:r>
      <w:proofErr w:type="spellEnd"/>
      <w:r w:rsidRPr="002C5EAF">
        <w:rPr>
          <w:rFonts w:ascii="Times New Roman" w:eastAsia="Calibri" w:hAnsi="Times New Roman" w:cs="Times New Roman"/>
          <w:sz w:val="28"/>
          <w:szCs w:val="28"/>
        </w:rPr>
        <w:t xml:space="preserve"> и </w:t>
      </w:r>
      <w:proofErr w:type="gramStart"/>
      <w:r w:rsidRPr="002C5EAF">
        <w:rPr>
          <w:rFonts w:ascii="Times New Roman" w:eastAsia="Calibri" w:hAnsi="Times New Roman" w:cs="Times New Roman"/>
          <w:sz w:val="28"/>
          <w:szCs w:val="28"/>
        </w:rPr>
        <w:t>его территориальными органами</w:t>
      </w:r>
      <w:proofErr w:type="gramEnd"/>
      <w:r w:rsidRPr="002C5EAF">
        <w:rPr>
          <w:rFonts w:ascii="Times New Roman" w:eastAsia="Calibri" w:hAnsi="Times New Roman" w:cs="Times New Roman"/>
          <w:sz w:val="28"/>
          <w:szCs w:val="28"/>
        </w:rPr>
        <w:t xml:space="preserve"> размещается в Едином реестре контрольных (надзорных) мероприятий (ЕРКНМ).</w:t>
      </w:r>
    </w:p>
    <w:p w:rsidR="002C5EAF" w:rsidRPr="002C5EAF" w:rsidRDefault="002C5EAF" w:rsidP="002C5EAF">
      <w:pPr>
        <w:widowControl w:val="0"/>
        <w:autoSpaceDE w:val="0"/>
        <w:autoSpaceDN w:val="0"/>
        <w:adjustRightInd w:val="0"/>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sz w:val="28"/>
          <w:szCs w:val="28"/>
        </w:rPr>
        <w:t xml:space="preserve">Для поддержания должного уровня обеспечения безопасности в области железнодорожного транспорта </w:t>
      </w:r>
      <w:proofErr w:type="spellStart"/>
      <w:r w:rsidRPr="002C5EAF">
        <w:rPr>
          <w:rFonts w:ascii="Times New Roman" w:eastAsia="Calibri" w:hAnsi="Times New Roman" w:cs="Times New Roman"/>
          <w:sz w:val="28"/>
          <w:szCs w:val="28"/>
        </w:rPr>
        <w:t>Госжелдорнадзором</w:t>
      </w:r>
      <w:proofErr w:type="spellEnd"/>
      <w:r w:rsidRPr="002C5EAF">
        <w:rPr>
          <w:rFonts w:ascii="Times New Roman" w:eastAsia="Calibri" w:hAnsi="Times New Roman" w:cs="Times New Roman"/>
          <w:sz w:val="28"/>
          <w:szCs w:val="28"/>
        </w:rPr>
        <w:t xml:space="preserve"> были приняты меры по увеличению количества профилактических мероприятий, направленных на предупреждение возможных нарушений обязательных требований, которые </w:t>
      </w:r>
      <w:r w:rsidRPr="002C5EAF">
        <w:rPr>
          <w:rFonts w:ascii="Times New Roman" w:eastAsia="Calibri" w:hAnsi="Times New Roman" w:cs="Times New Roman"/>
          <w:bCs/>
          <w:sz w:val="28"/>
          <w:szCs w:val="28"/>
        </w:rPr>
        <w:t xml:space="preserve">проводились в соответствии с программой профилактики рисков причинения вреда охраняемым законом ценностям, утвержденной приказом </w:t>
      </w:r>
      <w:proofErr w:type="spellStart"/>
      <w:r w:rsidRPr="002C5EAF">
        <w:rPr>
          <w:rFonts w:ascii="Times New Roman" w:eastAsia="Calibri" w:hAnsi="Times New Roman" w:cs="Times New Roman"/>
          <w:bCs/>
          <w:sz w:val="28"/>
          <w:szCs w:val="28"/>
        </w:rPr>
        <w:t>Ространснадзора</w:t>
      </w:r>
      <w:proofErr w:type="spellEnd"/>
      <w:r w:rsidRPr="002C5EAF">
        <w:rPr>
          <w:rFonts w:ascii="Times New Roman" w:eastAsia="Calibri" w:hAnsi="Times New Roman" w:cs="Times New Roman"/>
          <w:bCs/>
          <w:sz w:val="28"/>
          <w:szCs w:val="28"/>
        </w:rPr>
        <w:t xml:space="preserve"> от 19.12.2023 № ВБ-422фс «Об утверждении программ профилактики рисков причинения вреда (ущерба) охраняемым законом ценностям на 2024 год».</w:t>
      </w:r>
    </w:p>
    <w:p w:rsidR="002C5EAF" w:rsidRPr="002C5EAF" w:rsidRDefault="002C5EAF" w:rsidP="002C5EAF">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Общее количество проведенных </w:t>
      </w:r>
      <w:proofErr w:type="spellStart"/>
      <w:r w:rsidRPr="002C5EAF">
        <w:rPr>
          <w:rFonts w:ascii="Times New Roman" w:eastAsia="Calibri" w:hAnsi="Times New Roman" w:cs="Times New Roman"/>
          <w:sz w:val="28"/>
          <w:szCs w:val="28"/>
        </w:rPr>
        <w:t>Госжелдорнадзором</w:t>
      </w:r>
      <w:proofErr w:type="spellEnd"/>
      <w:r w:rsidRPr="002C5EAF">
        <w:rPr>
          <w:rFonts w:ascii="Times New Roman" w:eastAsia="Calibri" w:hAnsi="Times New Roman" w:cs="Times New Roman"/>
          <w:sz w:val="28"/>
          <w:szCs w:val="28"/>
        </w:rPr>
        <w:t xml:space="preserve"> профилактических мероприятий за 2024 год выросло на 23% в сравнении с 2023 годом, из них:</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 объявлено 9 863 предостережений о недопустимости нарушения обязательных требований; </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проведено 2 512 профилактических визитов;</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проведено 27 855 консультирований;</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зарегистрировано 72 декларации соблюдения обязательных требований;</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применено мер стимулирования добросовестности в отношении 117 объектов контроля;</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проведено 43 публичных обсуждений результатов правоприменительной практики, в которых приняло участие 2 102 человека представителей 1 202 организаций.</w:t>
      </w:r>
    </w:p>
    <w:p w:rsidR="002C5EAF" w:rsidRPr="002C5EAF" w:rsidRDefault="002C5EAF" w:rsidP="002C5EAF">
      <w:pPr>
        <w:spacing w:after="0" w:line="276" w:lineRule="auto"/>
        <w:ind w:firstLine="709"/>
        <w:jc w:val="both"/>
        <w:rPr>
          <w:rFonts w:ascii="Times New Roman" w:eastAsia="Calibri" w:hAnsi="Times New Roman" w:cs="Times New Roman"/>
          <w:sz w:val="28"/>
          <w:szCs w:val="28"/>
        </w:rPr>
      </w:pPr>
    </w:p>
    <w:p w:rsidR="002C5EAF" w:rsidRPr="002C5EAF" w:rsidRDefault="002C5EAF" w:rsidP="002C5EAF">
      <w:pPr>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На основании ключевых изменений в Положение, вступивших в силу 30 декабря 2023 года, </w:t>
      </w:r>
      <w:proofErr w:type="spellStart"/>
      <w:r w:rsidRPr="002C5EAF">
        <w:rPr>
          <w:rFonts w:ascii="Times New Roman" w:eastAsia="Calibri" w:hAnsi="Times New Roman" w:cs="Times New Roman"/>
          <w:sz w:val="28"/>
          <w:szCs w:val="28"/>
        </w:rPr>
        <w:t>Госжелдорнадзором</w:t>
      </w:r>
      <w:proofErr w:type="spellEnd"/>
      <w:r w:rsidRPr="002C5EAF">
        <w:rPr>
          <w:rFonts w:ascii="Times New Roman" w:eastAsia="Calibri" w:hAnsi="Times New Roman" w:cs="Times New Roman"/>
          <w:sz w:val="28"/>
          <w:szCs w:val="28"/>
        </w:rPr>
        <w:t xml:space="preserve"> в 2024 году был реализован механизм осуществления проведения мероприятий по оценке добросовестности контролируемых лиц и применении Мер стимулирования добросовестности, направленных на нематериальное поощрение добросовестных контролируемых лиц - присвоение им </w:t>
      </w:r>
      <w:proofErr w:type="spellStart"/>
      <w:r w:rsidRPr="002C5EAF">
        <w:rPr>
          <w:rFonts w:ascii="Times New Roman" w:eastAsia="Calibri" w:hAnsi="Times New Roman" w:cs="Times New Roman"/>
          <w:sz w:val="28"/>
          <w:szCs w:val="28"/>
        </w:rPr>
        <w:t>репутационного</w:t>
      </w:r>
      <w:proofErr w:type="spellEnd"/>
      <w:r w:rsidRPr="002C5EAF">
        <w:rPr>
          <w:rFonts w:ascii="Times New Roman" w:eastAsia="Calibri" w:hAnsi="Times New Roman" w:cs="Times New Roman"/>
          <w:sz w:val="28"/>
          <w:szCs w:val="28"/>
        </w:rPr>
        <w:t xml:space="preserve"> статуса, обозначающего добросовестное соблюдение обязательных требований, а также предоставление контролируемому лицу права публично размещать указанную информацию в открытых источниках.</w:t>
      </w:r>
    </w:p>
    <w:p w:rsid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В целях осуществления информирования контролируемых лиц </w:t>
      </w:r>
      <w:r w:rsidRPr="002C5EAF">
        <w:rPr>
          <w:rFonts w:ascii="Times New Roman" w:eastAsia="Calibri" w:hAnsi="Times New Roman" w:cs="Times New Roman"/>
          <w:sz w:val="28"/>
          <w:szCs w:val="28"/>
        </w:rPr>
        <w:br/>
        <w:t xml:space="preserve">размещено и поддерживается в актуальном состоянии на официальном сайте </w:t>
      </w:r>
      <w:proofErr w:type="spellStart"/>
      <w:r w:rsidRPr="002C5EAF">
        <w:rPr>
          <w:rFonts w:ascii="Times New Roman" w:eastAsia="Calibri" w:hAnsi="Times New Roman" w:cs="Times New Roman"/>
          <w:sz w:val="28"/>
          <w:szCs w:val="28"/>
        </w:rPr>
        <w:t>Ространснадзора</w:t>
      </w:r>
      <w:proofErr w:type="spellEnd"/>
      <w:r w:rsidRPr="002C5EAF">
        <w:rPr>
          <w:rFonts w:ascii="Times New Roman" w:eastAsia="Calibri" w:hAnsi="Times New Roman" w:cs="Times New Roman"/>
          <w:sz w:val="28"/>
          <w:szCs w:val="28"/>
        </w:rPr>
        <w:t xml:space="preserve"> и сайтах территориальных органов в сети «Интернет» следующая информация:</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перечень нормативных правовых актов, содержащих обязательные требования, оценка соблюдения которых осуществляется в рамках государственного </w:t>
      </w:r>
      <w:r w:rsidRPr="002C5EAF">
        <w:rPr>
          <w:rFonts w:ascii="Times New Roman" w:eastAsia="Calibri" w:hAnsi="Times New Roman" w:cs="Times New Roman"/>
          <w:sz w:val="28"/>
          <w:szCs w:val="28"/>
        </w:rPr>
        <w:lastRenderedPageBreak/>
        <w:t>контроля (надзора) в области железнодорожного транспорта, в рамках предоставления лицензий и иных разрешений;</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утвержденные проверочные листы в формате, допускающем их использование для </w:t>
      </w:r>
      <w:proofErr w:type="spellStart"/>
      <w:r w:rsidRPr="002C5EAF">
        <w:rPr>
          <w:rFonts w:ascii="Times New Roman" w:eastAsia="Calibri" w:hAnsi="Times New Roman" w:cs="Times New Roman"/>
          <w:sz w:val="28"/>
          <w:szCs w:val="28"/>
        </w:rPr>
        <w:t>самообследования</w:t>
      </w:r>
      <w:proofErr w:type="spellEnd"/>
      <w:r w:rsidRPr="002C5EAF">
        <w:rPr>
          <w:rFonts w:ascii="Times New Roman" w:eastAsia="Calibri" w:hAnsi="Times New Roman" w:cs="Times New Roman"/>
          <w:sz w:val="28"/>
          <w:szCs w:val="28"/>
        </w:rPr>
        <w:t xml:space="preserve">; </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руководство по соблюдению обязательных требований, разработанное </w:t>
      </w:r>
      <w:r w:rsidRPr="002C5EAF">
        <w:rPr>
          <w:rFonts w:ascii="Times New Roman" w:eastAsia="Calibri" w:hAnsi="Times New Roman" w:cs="Times New Roman"/>
          <w:sz w:val="28"/>
          <w:szCs w:val="28"/>
        </w:rPr>
        <w:br/>
        <w:t xml:space="preserve">и утвержденное в соответствии с Федеральным законом от 31.07.2020 № 247-ФЗ </w:t>
      </w:r>
      <w:r w:rsidRPr="002C5EAF">
        <w:rPr>
          <w:rFonts w:ascii="Times New Roman" w:eastAsia="Calibri" w:hAnsi="Times New Roman" w:cs="Times New Roman"/>
          <w:sz w:val="28"/>
          <w:szCs w:val="28"/>
        </w:rPr>
        <w:br/>
        <w:t>«Об обязательных требованиях в Российской Федерации»;</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индикаторы риска нарушения обязательных требований; </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реестр объектов контроля, учитываемых в рамках формирования ежегодного плана контрольных (надзорных) мероприятий, с указанием категории риска; </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программа профилактики рисков причинения вреда и план проведения плановых контрольных (надзорных) мероприятий; </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исчерпывающий перечень сведений, которые могут запрашиваться контрольным (надзорным) органом у контролируемого лица;</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сведения о способах получения консультаций по вопросам соблюдения обязательных требований;</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сведения о порядке досудебного обжалования решений контрольного (надзорного) органа, действий (бездействия) его должностных лиц; </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доклады, содержащие результаты обобщения правоприменительной практики контрольного (надзорного) органа; </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доклады о федеральном государственном контроле (надзоре) в области железнодорожного транспорта; </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 xml:space="preserve">-  методические рекомендации по проведению </w:t>
      </w:r>
      <w:proofErr w:type="spellStart"/>
      <w:r w:rsidRPr="002C5EAF">
        <w:rPr>
          <w:rFonts w:ascii="Times New Roman" w:eastAsia="Calibri" w:hAnsi="Times New Roman" w:cs="Times New Roman"/>
          <w:sz w:val="28"/>
          <w:szCs w:val="28"/>
        </w:rPr>
        <w:t>самообследования</w:t>
      </w:r>
      <w:proofErr w:type="spellEnd"/>
      <w:r w:rsidRPr="002C5EAF">
        <w:rPr>
          <w:rFonts w:ascii="Times New Roman" w:eastAsia="Calibri" w:hAnsi="Times New Roman" w:cs="Times New Roman"/>
          <w:sz w:val="28"/>
          <w:szCs w:val="28"/>
        </w:rPr>
        <w:t xml:space="preserve"> и подготовке декларации соблюдения обязательных требований.</w:t>
      </w:r>
    </w:p>
    <w:p w:rsidR="002C5EAF" w:rsidRPr="002C5EAF" w:rsidRDefault="002C5EAF" w:rsidP="002C5EAF">
      <w:pPr>
        <w:shd w:val="clear" w:color="auto" w:fill="FFFFFF"/>
        <w:spacing w:after="0" w:line="276" w:lineRule="auto"/>
        <w:ind w:firstLine="709"/>
        <w:jc w:val="both"/>
        <w:rPr>
          <w:rFonts w:ascii="Times New Roman" w:eastAsia="Calibri" w:hAnsi="Times New Roman" w:cs="Times New Roman"/>
          <w:bCs/>
          <w:sz w:val="28"/>
          <w:szCs w:val="28"/>
        </w:rPr>
      </w:pP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В случае выявления нарушений требований законодательства Российской Федерации, образующих состав административного правонарушения, </w:t>
      </w:r>
      <w:proofErr w:type="spellStart"/>
      <w:r w:rsidRPr="002C5EAF">
        <w:rPr>
          <w:rFonts w:ascii="Times New Roman" w:eastAsia="Calibri" w:hAnsi="Times New Roman" w:cs="Times New Roman"/>
          <w:bCs/>
          <w:sz w:val="28"/>
          <w:szCs w:val="28"/>
        </w:rPr>
        <w:t>Госжелдорнадзор</w:t>
      </w:r>
      <w:proofErr w:type="spellEnd"/>
      <w:r w:rsidRPr="002C5EAF">
        <w:rPr>
          <w:rFonts w:ascii="Times New Roman" w:eastAsia="Calibri" w:hAnsi="Times New Roman" w:cs="Times New Roman"/>
          <w:bCs/>
          <w:sz w:val="28"/>
          <w:szCs w:val="28"/>
        </w:rPr>
        <w:t xml:space="preserve"> </w:t>
      </w:r>
      <w:r w:rsidRPr="002C5EAF">
        <w:rPr>
          <w:rFonts w:ascii="Times New Roman" w:eastAsia="Calibri" w:hAnsi="Times New Roman" w:cs="Times New Roman"/>
          <w:sz w:val="28"/>
          <w:szCs w:val="28"/>
        </w:rPr>
        <w:t xml:space="preserve">в целях применения адекватных санкций к нарушителям требований законодательства, регулирующего вопросы обеспечения безопасности движения на железнодорожном транспорте, проводит работу </w:t>
      </w:r>
      <w:r w:rsidRPr="002C5EAF">
        <w:rPr>
          <w:rFonts w:ascii="Times New Roman" w:eastAsia="Calibri" w:hAnsi="Times New Roman" w:cs="Times New Roman"/>
          <w:sz w:val="28"/>
          <w:szCs w:val="28"/>
        </w:rPr>
        <w:br/>
        <w:t xml:space="preserve">по применению норм Кодекса Российской Федерации об административных правонарушениях при проведении мероприятий государственного контроля </w:t>
      </w:r>
      <w:r w:rsidRPr="002C5EAF">
        <w:rPr>
          <w:rFonts w:ascii="Times New Roman" w:eastAsia="Calibri" w:hAnsi="Times New Roman" w:cs="Times New Roman"/>
          <w:bCs/>
          <w:sz w:val="28"/>
          <w:szCs w:val="28"/>
        </w:rPr>
        <w:t>(надзора).</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В 2024 году, в связи с существенным увеличением количества проведенных </w:t>
      </w:r>
      <w:r w:rsidRPr="002C5EAF">
        <w:rPr>
          <w:rFonts w:ascii="Times New Roman" w:eastAsia="Calibri" w:hAnsi="Times New Roman" w:cs="Times New Roman"/>
          <w:bCs/>
          <w:sz w:val="28"/>
          <w:szCs w:val="28"/>
        </w:rPr>
        <w:br/>
        <w:t xml:space="preserve">за указанный период контрольных (надзорных) мероприятий с взаимодействием </w:t>
      </w:r>
      <w:r w:rsidRPr="002C5EAF">
        <w:rPr>
          <w:rFonts w:ascii="Times New Roman" w:eastAsia="Calibri" w:hAnsi="Times New Roman" w:cs="Times New Roman"/>
          <w:bCs/>
          <w:sz w:val="28"/>
          <w:szCs w:val="28"/>
        </w:rPr>
        <w:br/>
        <w:t xml:space="preserve">с контролируемым лицом количество возбужденных административных дел инспекторами </w:t>
      </w:r>
      <w:proofErr w:type="spellStart"/>
      <w:r w:rsidRPr="002C5EAF">
        <w:rPr>
          <w:rFonts w:ascii="Times New Roman" w:eastAsia="Calibri" w:hAnsi="Times New Roman" w:cs="Times New Roman"/>
          <w:bCs/>
          <w:sz w:val="28"/>
          <w:szCs w:val="28"/>
        </w:rPr>
        <w:t>Госжелдорнадзора</w:t>
      </w:r>
      <w:proofErr w:type="spellEnd"/>
      <w:r w:rsidRPr="002C5EAF">
        <w:rPr>
          <w:rFonts w:ascii="Times New Roman" w:eastAsia="Calibri" w:hAnsi="Times New Roman" w:cs="Times New Roman"/>
          <w:bCs/>
          <w:sz w:val="28"/>
          <w:szCs w:val="28"/>
        </w:rPr>
        <w:t xml:space="preserve"> превышает показатель 2023 года в 2 раза.</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За 2024 год </w:t>
      </w:r>
      <w:proofErr w:type="spellStart"/>
      <w:r w:rsidRPr="002C5EAF">
        <w:rPr>
          <w:rFonts w:ascii="Times New Roman" w:eastAsia="Calibri" w:hAnsi="Times New Roman" w:cs="Times New Roman"/>
          <w:bCs/>
          <w:sz w:val="28"/>
          <w:szCs w:val="28"/>
        </w:rPr>
        <w:t>Госжелдорнадзором</w:t>
      </w:r>
      <w:proofErr w:type="spellEnd"/>
      <w:r w:rsidRPr="002C5EAF">
        <w:rPr>
          <w:rFonts w:ascii="Times New Roman" w:eastAsia="Calibri" w:hAnsi="Times New Roman" w:cs="Times New Roman"/>
          <w:bCs/>
          <w:sz w:val="28"/>
          <w:szCs w:val="28"/>
        </w:rPr>
        <w:t xml:space="preserve"> по прямым статьям в отчетном периоде вынесено 3858 постановлений о привлечении к административной ответственности на сумму – 5212,2 тыс. руб., взыскано административных штрафов на сумму – 3074,25 тыс. руб. </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lastRenderedPageBreak/>
        <w:t xml:space="preserve">Выпадающие доходы по административным штрафам в отчетном периоде </w:t>
      </w:r>
      <w:r w:rsidRPr="002C5EAF">
        <w:rPr>
          <w:rFonts w:ascii="Times New Roman" w:eastAsia="Calibri" w:hAnsi="Times New Roman" w:cs="Times New Roman"/>
          <w:bCs/>
          <w:sz w:val="28"/>
          <w:szCs w:val="28"/>
        </w:rPr>
        <w:br/>
        <w:t>(в соответствии с ч. 1.3-3 ст. 32.2 КоАП РФ) составляют – 2084,15 тыс. руб.</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Таким образом, с учетом выпадающих доходов в отчетном периоде, взыскано – 5158,4 тыс. руб.</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Показатель </w:t>
      </w:r>
      <w:proofErr w:type="spellStart"/>
      <w:r w:rsidRPr="002C5EAF">
        <w:rPr>
          <w:rFonts w:ascii="Times New Roman" w:eastAsia="Calibri" w:hAnsi="Times New Roman" w:cs="Times New Roman"/>
          <w:bCs/>
          <w:sz w:val="28"/>
          <w:szCs w:val="28"/>
        </w:rPr>
        <w:t>взыскиваемости</w:t>
      </w:r>
      <w:proofErr w:type="spellEnd"/>
      <w:r w:rsidRPr="002C5EAF">
        <w:rPr>
          <w:rFonts w:ascii="Times New Roman" w:eastAsia="Calibri" w:hAnsi="Times New Roman" w:cs="Times New Roman"/>
          <w:bCs/>
          <w:sz w:val="28"/>
          <w:szCs w:val="28"/>
        </w:rPr>
        <w:t xml:space="preserve"> в отчетном периоде (с учетом выпадающих доходов по административным штрафам в соответствии с ч. 1.3-3 ст. 32.2 КоАП РФ) составляет – 99%. </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С учетом предыдущего отчетного периода </w:t>
      </w:r>
      <w:proofErr w:type="spellStart"/>
      <w:r w:rsidRPr="002C5EAF">
        <w:rPr>
          <w:rFonts w:ascii="Times New Roman" w:eastAsia="Calibri" w:hAnsi="Times New Roman" w:cs="Times New Roman"/>
          <w:bCs/>
          <w:sz w:val="28"/>
          <w:szCs w:val="28"/>
        </w:rPr>
        <w:t>Госжелдорнадзором</w:t>
      </w:r>
      <w:proofErr w:type="spellEnd"/>
      <w:r w:rsidRPr="002C5EAF">
        <w:rPr>
          <w:rFonts w:ascii="Times New Roman" w:eastAsia="Calibri" w:hAnsi="Times New Roman" w:cs="Times New Roman"/>
          <w:bCs/>
          <w:sz w:val="28"/>
          <w:szCs w:val="28"/>
        </w:rPr>
        <w:t xml:space="preserve"> взыскано административных штрафов на сумму – 3349,5 тыс. руб. </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Выпадающие доходы по административным штрафам в отчетном </w:t>
      </w:r>
      <w:r w:rsidRPr="002C5EAF">
        <w:rPr>
          <w:rFonts w:ascii="Times New Roman" w:eastAsia="Calibri" w:hAnsi="Times New Roman" w:cs="Times New Roman"/>
          <w:bCs/>
          <w:sz w:val="28"/>
          <w:szCs w:val="28"/>
        </w:rPr>
        <w:br/>
        <w:t>и предыдущем отчетных периодах (в соответствии с ч. 1.3-3 ст. 32.2 КоАП РФ) составляют – 2095,7 тыс. руб.</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Таким образом, с учетом выпадающих доходов в отчетном </w:t>
      </w:r>
      <w:r w:rsidRPr="002C5EAF">
        <w:rPr>
          <w:rFonts w:ascii="Times New Roman" w:eastAsia="Calibri" w:hAnsi="Times New Roman" w:cs="Times New Roman"/>
          <w:bCs/>
          <w:sz w:val="28"/>
          <w:szCs w:val="28"/>
        </w:rPr>
        <w:br/>
        <w:t>и предыдущем отчетных периодах, взыскано – 5445,2 тыс. руб.</w:t>
      </w:r>
    </w:p>
    <w:p w:rsid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Показатель </w:t>
      </w:r>
      <w:proofErr w:type="spellStart"/>
      <w:r w:rsidRPr="002C5EAF">
        <w:rPr>
          <w:rFonts w:ascii="Times New Roman" w:eastAsia="Calibri" w:hAnsi="Times New Roman" w:cs="Times New Roman"/>
          <w:bCs/>
          <w:sz w:val="28"/>
          <w:szCs w:val="28"/>
        </w:rPr>
        <w:t>взыскиваемости</w:t>
      </w:r>
      <w:proofErr w:type="spellEnd"/>
      <w:r w:rsidRPr="002C5EAF">
        <w:rPr>
          <w:rFonts w:ascii="Times New Roman" w:eastAsia="Calibri" w:hAnsi="Times New Roman" w:cs="Times New Roman"/>
          <w:bCs/>
          <w:sz w:val="28"/>
          <w:szCs w:val="28"/>
        </w:rPr>
        <w:t xml:space="preserve"> за отчетный и предыдущий отчетные периоды </w:t>
      </w:r>
      <w:r w:rsidRPr="002C5EAF">
        <w:rPr>
          <w:rFonts w:ascii="Times New Roman" w:eastAsia="Calibri" w:hAnsi="Times New Roman" w:cs="Times New Roman"/>
          <w:bCs/>
          <w:sz w:val="28"/>
          <w:szCs w:val="28"/>
        </w:rPr>
        <w:br/>
        <w:t xml:space="preserve">(с учетом выпадающих доходов по административным штрафам в соответствии </w:t>
      </w:r>
      <w:r w:rsidRPr="002C5EAF">
        <w:rPr>
          <w:rFonts w:ascii="Times New Roman" w:eastAsia="Calibri" w:hAnsi="Times New Roman" w:cs="Times New Roman"/>
          <w:bCs/>
          <w:sz w:val="28"/>
          <w:szCs w:val="28"/>
        </w:rPr>
        <w:br/>
        <w:t xml:space="preserve">с ч. 1.3-3 ст. 32.2 КоАП РФ) составляет – 104,5%. </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p>
    <w:p w:rsidR="002C5EAF" w:rsidRPr="002C5EAF" w:rsidRDefault="002C5EAF" w:rsidP="002C5EAF">
      <w:pPr>
        <w:spacing w:after="0" w:line="276" w:lineRule="auto"/>
        <w:jc w:val="center"/>
        <w:rPr>
          <w:rFonts w:ascii="Times New Roman" w:eastAsia="Calibri" w:hAnsi="Times New Roman" w:cs="Times New Roman"/>
          <w:b/>
          <w:sz w:val="28"/>
          <w:szCs w:val="28"/>
          <w:lang w:eastAsia="ru-RU"/>
        </w:rPr>
      </w:pPr>
      <w:r w:rsidRPr="002C5EAF">
        <w:rPr>
          <w:rFonts w:ascii="Times New Roman" w:eastAsia="Calibri" w:hAnsi="Times New Roman" w:cs="Times New Roman"/>
          <w:b/>
          <w:sz w:val="28"/>
          <w:szCs w:val="28"/>
          <w:lang w:eastAsia="ru-RU"/>
        </w:rPr>
        <w:t>1.3. Типичные нарушения обязательных требований</w:t>
      </w:r>
    </w:p>
    <w:p w:rsid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Нарушениями обязательных требований является несоблюдение контролируемыми лицами при осуществлении своей деятельности в области железнодорожного транспорта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w:t>
      </w:r>
      <w:r w:rsidRPr="002C5EAF">
        <w:rPr>
          <w:rFonts w:ascii="Times New Roman" w:eastAsia="Times New Roman" w:hAnsi="Times New Roman" w:cs="Times New Roman"/>
          <w:sz w:val="28"/>
          <w:szCs w:val="28"/>
          <w:highlight w:val="white"/>
          <w:lang w:eastAsia="ru-RU"/>
        </w:rPr>
        <w:t>от 10.01.2003 № 17-ФЗ «О железнодорожном транспорте в Российской Федерации»</w:t>
      </w:r>
      <w:r w:rsidRPr="002C5EAF">
        <w:rPr>
          <w:rFonts w:ascii="Times New Roman" w:eastAsia="Calibri" w:hAnsi="Times New Roman" w:cs="Times New Roman"/>
          <w:sz w:val="28"/>
          <w:szCs w:val="28"/>
          <w:highlight w:val="white"/>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К типичным нарушениям относятся:</w:t>
      </w:r>
    </w:p>
    <w:p w:rsidR="002C5EAF" w:rsidRPr="002C5EAF" w:rsidRDefault="002C5EAF" w:rsidP="002C5EAF">
      <w:pPr>
        <w:numPr>
          <w:ilvl w:val="0"/>
          <w:numId w:val="3"/>
        </w:numPr>
        <w:tabs>
          <w:tab w:val="left" w:pos="-142"/>
          <w:tab w:val="left" w:pos="709"/>
        </w:tabs>
        <w:spacing w:after="0" w:line="276" w:lineRule="auto"/>
        <w:ind w:left="-142" w:firstLine="567"/>
        <w:contextualSpacing/>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Нарушение правил безопасности движения и эксплуатации железнодорожного транспорта на железнодорожных путях общего и необщего пользования, </w:t>
      </w:r>
      <w:proofErr w:type="gramStart"/>
      <w:r w:rsidRPr="002C5EAF">
        <w:rPr>
          <w:rFonts w:ascii="Times New Roman" w:eastAsia="Calibri" w:hAnsi="Times New Roman" w:cs="Times New Roman"/>
          <w:sz w:val="28"/>
          <w:szCs w:val="28"/>
          <w:highlight w:val="white"/>
        </w:rPr>
        <w:t>например</w:t>
      </w:r>
      <w:proofErr w:type="gramEnd"/>
      <w:r w:rsidRPr="002C5EAF">
        <w:rPr>
          <w:rFonts w:ascii="Times New Roman" w:eastAsia="Calibri" w:hAnsi="Times New Roman" w:cs="Times New Roman"/>
          <w:sz w:val="28"/>
          <w:szCs w:val="28"/>
          <w:highlight w:val="white"/>
        </w:rPr>
        <w:t>:</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отступления от норм содержания железнодорожных путей;</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нарушение периодичности осмотров путевого хозяйства и искусственных сооружений;</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неисправности стрелочных переводов;</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нарушения ведения технической документации;</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 отсутствие локальных нормативных актов, предусмотренных Правилами технической эксплуатации железных дорог Российской Федерации, утвержденными </w:t>
      </w:r>
      <w:r w:rsidRPr="002C5EAF">
        <w:rPr>
          <w:rFonts w:ascii="Times New Roman" w:eastAsia="Calibri" w:hAnsi="Times New Roman" w:cs="Times New Roman"/>
          <w:sz w:val="28"/>
          <w:szCs w:val="28"/>
          <w:highlight w:val="white"/>
        </w:rPr>
        <w:lastRenderedPageBreak/>
        <w:t>приказом Минтранса России от 23.06.2022 № 250 (далее – Правила технической эксплуатации железных дорог Российской Федерации);</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неисправности узлов и деталей железнодорожного подвижного состава;</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эксплуатация железнодорожного подвижного состава и его составных частей на инфраструктуре и железнодорожных путях необщего пользования с истекшим назначенным сроком службы железнодорожного подвижного состава;</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 эксплуатация железнодорожного подвижного состава и </w:t>
      </w:r>
      <w:proofErr w:type="gramStart"/>
      <w:r w:rsidRPr="002C5EAF">
        <w:rPr>
          <w:rFonts w:ascii="Times New Roman" w:eastAsia="Calibri" w:hAnsi="Times New Roman" w:cs="Times New Roman"/>
          <w:sz w:val="28"/>
          <w:szCs w:val="28"/>
          <w:highlight w:val="white"/>
        </w:rPr>
        <w:t>его составных частей</w:t>
      </w:r>
      <w:proofErr w:type="gramEnd"/>
      <w:r w:rsidRPr="002C5EAF">
        <w:rPr>
          <w:rFonts w:ascii="Times New Roman" w:eastAsia="Calibri" w:hAnsi="Times New Roman" w:cs="Times New Roman"/>
          <w:sz w:val="28"/>
          <w:szCs w:val="28"/>
          <w:highlight w:val="white"/>
        </w:rPr>
        <w:t xml:space="preserve"> не соответствующих требованиям эксплуатационной документации;</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нарушение технологии ремонта подвижного состава;</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использование при ремонте подвижного состава элементов, не соответствующих нормативно технической документации;</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несоблюдение требований к устройству, оборудованию, содержанию и ремонту железнодорожных переездов, участков автомобильных дорог, расположенных в границах железнодорожных переездов и на подходах к ним;</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отсутствие и несоответствие знаков и сигнальной разметки на железнодорожных переездах.</w:t>
      </w:r>
    </w:p>
    <w:p w:rsidR="002C5EAF" w:rsidRPr="002C5EAF" w:rsidRDefault="002C5EAF" w:rsidP="002C5EAF">
      <w:pPr>
        <w:numPr>
          <w:ilvl w:val="0"/>
          <w:numId w:val="3"/>
        </w:numPr>
        <w:tabs>
          <w:tab w:val="left" w:pos="-142"/>
          <w:tab w:val="left" w:pos="709"/>
        </w:tabs>
        <w:spacing w:after="0" w:line="276" w:lineRule="auto"/>
        <w:ind w:left="-142" w:firstLine="567"/>
        <w:contextualSpacing/>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Нарушение правил перевозки опасных грузов, </w:t>
      </w:r>
      <w:proofErr w:type="gramStart"/>
      <w:r w:rsidRPr="002C5EAF">
        <w:rPr>
          <w:rFonts w:ascii="Times New Roman" w:eastAsia="Calibri" w:hAnsi="Times New Roman" w:cs="Times New Roman"/>
          <w:sz w:val="28"/>
          <w:szCs w:val="28"/>
          <w:highlight w:val="white"/>
        </w:rPr>
        <w:t>например</w:t>
      </w:r>
      <w:proofErr w:type="gramEnd"/>
      <w:r w:rsidRPr="002C5EAF">
        <w:rPr>
          <w:rFonts w:ascii="Times New Roman" w:eastAsia="Calibri" w:hAnsi="Times New Roman" w:cs="Times New Roman"/>
          <w:sz w:val="28"/>
          <w:szCs w:val="28"/>
          <w:highlight w:val="white"/>
        </w:rPr>
        <w:t>:</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допускается погрузка опасного груза в цистерны с неисправной запорно-предохранительной и сливоналивной арматурой;</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 места погрузки (выгрузки) легковоспламеняющихся веществ не соответствуют требованиям нормативно – технической документации; </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 при погрузке (выгрузке) легковоспламеняющихся веществ допускается использование </w:t>
      </w:r>
      <w:proofErr w:type="spellStart"/>
      <w:r w:rsidRPr="002C5EAF">
        <w:rPr>
          <w:rFonts w:ascii="Times New Roman" w:eastAsia="Calibri" w:hAnsi="Times New Roman" w:cs="Times New Roman"/>
          <w:sz w:val="28"/>
          <w:szCs w:val="28"/>
          <w:highlight w:val="white"/>
        </w:rPr>
        <w:t>искрообразующего</w:t>
      </w:r>
      <w:proofErr w:type="spellEnd"/>
      <w:r w:rsidRPr="002C5EAF">
        <w:rPr>
          <w:rFonts w:ascii="Times New Roman" w:eastAsia="Calibri" w:hAnsi="Times New Roman" w:cs="Times New Roman"/>
          <w:sz w:val="28"/>
          <w:szCs w:val="28"/>
          <w:highlight w:val="white"/>
        </w:rPr>
        <w:t xml:space="preserve"> инструмента;</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нарушение правил размещения и крепления грузов, технологии погрузки опасных грузов, вызывающее нарушение герметичности упаковки.</w:t>
      </w:r>
    </w:p>
    <w:p w:rsidR="002C5EAF" w:rsidRPr="002C5EAF" w:rsidRDefault="002C5EAF" w:rsidP="002C5EAF">
      <w:pPr>
        <w:numPr>
          <w:ilvl w:val="0"/>
          <w:numId w:val="3"/>
        </w:numPr>
        <w:tabs>
          <w:tab w:val="left" w:pos="-142"/>
          <w:tab w:val="left" w:pos="709"/>
        </w:tabs>
        <w:spacing w:after="0" w:line="276" w:lineRule="auto"/>
        <w:ind w:left="-142" w:firstLine="567"/>
        <w:contextualSpacing/>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Нарушение требований пожарной безопасности на железнодорожном транспорте, </w:t>
      </w:r>
      <w:proofErr w:type="gramStart"/>
      <w:r w:rsidRPr="002C5EAF">
        <w:rPr>
          <w:rFonts w:ascii="Times New Roman" w:eastAsia="Calibri" w:hAnsi="Times New Roman" w:cs="Times New Roman"/>
          <w:sz w:val="28"/>
          <w:szCs w:val="28"/>
          <w:highlight w:val="white"/>
        </w:rPr>
        <w:t>например</w:t>
      </w:r>
      <w:proofErr w:type="gramEnd"/>
      <w:r w:rsidRPr="002C5EAF">
        <w:rPr>
          <w:rFonts w:ascii="Times New Roman" w:eastAsia="Calibri" w:hAnsi="Times New Roman" w:cs="Times New Roman"/>
          <w:sz w:val="28"/>
          <w:szCs w:val="28"/>
          <w:highlight w:val="white"/>
        </w:rPr>
        <w:t>:</w:t>
      </w:r>
    </w:p>
    <w:p w:rsidR="002C5EAF" w:rsidRPr="002C5EAF" w:rsidRDefault="002C5EAF" w:rsidP="002C5EAF">
      <w:pPr>
        <w:tabs>
          <w:tab w:val="left" w:pos="426"/>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допуск к эксплуатации подвижного состава с неисправными установками пожарной сигнализации и пожаротушения, а также с огнетушителями, не подвергавшимися техническому обслуживанию;</w:t>
      </w:r>
    </w:p>
    <w:p w:rsidR="002C5EAF" w:rsidRPr="002C5EAF" w:rsidRDefault="002C5EAF" w:rsidP="002C5EAF">
      <w:pPr>
        <w:tabs>
          <w:tab w:val="left" w:pos="426"/>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 электропоезда эксплуатируются с неисправными дверями пассажирских вагонов (не полностью открывающимися, перекошенными - между тамбуром </w:t>
      </w:r>
      <w:r w:rsidRPr="002C5EAF">
        <w:rPr>
          <w:rFonts w:ascii="Times New Roman" w:eastAsia="Calibri" w:hAnsi="Times New Roman" w:cs="Times New Roman"/>
          <w:sz w:val="28"/>
          <w:szCs w:val="28"/>
          <w:highlight w:val="white"/>
        </w:rPr>
        <w:br/>
        <w:t xml:space="preserve">и салоном в вагонах), тем самым создаются преграда для эвакуации пассажиров </w:t>
      </w:r>
      <w:r w:rsidRPr="002C5EAF">
        <w:rPr>
          <w:rFonts w:ascii="Times New Roman" w:eastAsia="Calibri" w:hAnsi="Times New Roman" w:cs="Times New Roman"/>
          <w:sz w:val="28"/>
          <w:szCs w:val="28"/>
          <w:highlight w:val="white"/>
        </w:rPr>
        <w:br/>
        <w:t>в случае пожара.</w:t>
      </w:r>
    </w:p>
    <w:p w:rsidR="002C5EAF" w:rsidRPr="002C5EAF" w:rsidRDefault="002C5EAF" w:rsidP="002C5EAF">
      <w:pPr>
        <w:numPr>
          <w:ilvl w:val="0"/>
          <w:numId w:val="3"/>
        </w:numPr>
        <w:tabs>
          <w:tab w:val="left" w:pos="-142"/>
          <w:tab w:val="left" w:pos="709"/>
        </w:tabs>
        <w:spacing w:after="0" w:line="276" w:lineRule="auto"/>
        <w:ind w:left="-142" w:firstLine="567"/>
        <w:contextualSpacing/>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w:t>
      </w:r>
      <w:proofErr w:type="gramStart"/>
      <w:r w:rsidRPr="002C5EAF">
        <w:rPr>
          <w:rFonts w:ascii="Times New Roman" w:eastAsia="Calibri" w:hAnsi="Times New Roman" w:cs="Times New Roman"/>
          <w:sz w:val="28"/>
          <w:szCs w:val="28"/>
          <w:highlight w:val="white"/>
        </w:rPr>
        <w:t>например</w:t>
      </w:r>
      <w:proofErr w:type="gramEnd"/>
      <w:r w:rsidRPr="002C5EAF">
        <w:rPr>
          <w:rFonts w:ascii="Times New Roman" w:eastAsia="Calibri" w:hAnsi="Times New Roman" w:cs="Times New Roman"/>
          <w:sz w:val="28"/>
          <w:szCs w:val="28"/>
          <w:highlight w:val="white"/>
        </w:rPr>
        <w:t>:</w:t>
      </w:r>
    </w:p>
    <w:p w:rsidR="002C5EAF" w:rsidRPr="002C5EAF" w:rsidRDefault="002C5EAF" w:rsidP="002C5EAF">
      <w:pPr>
        <w:tabs>
          <w:tab w:val="left" w:pos="426"/>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На вокзалах: </w:t>
      </w:r>
    </w:p>
    <w:p w:rsidR="002C5EAF" w:rsidRPr="002C5EAF" w:rsidRDefault="002C5EAF" w:rsidP="002C5EAF">
      <w:pPr>
        <w:tabs>
          <w:tab w:val="left" w:pos="426"/>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отсутствуют вспомогательные средства, в том числе кресло-коляски,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lastRenderedPageBreak/>
        <w:t xml:space="preserve">- ограничена возможность входа и выхода на вокзалы и перемещения </w:t>
      </w:r>
      <w:r w:rsidRPr="002C5EAF">
        <w:rPr>
          <w:rFonts w:ascii="Times New Roman" w:eastAsia="Calibri" w:hAnsi="Times New Roman" w:cs="Times New Roman"/>
          <w:sz w:val="28"/>
          <w:szCs w:val="28"/>
          <w:highlight w:val="white"/>
        </w:rPr>
        <w:br/>
        <w:t>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проёмов, ширина проемов дверей менее 0,9 м; пандусы не соответствуют требованиям, отсутствуют, либо не обустроены съезды по маршруту следования инвалидов;</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xml:space="preserve">- на проверенных объектах отсутствует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отсутствуют или не обозначены места для стоянки (парковки) транспортных средств, управляемых инвалидами или перевозящих инвалидов.</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На транспортных средствах:</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highlight w:val="white"/>
        </w:rPr>
      </w:pPr>
      <w:r w:rsidRPr="002C5EAF">
        <w:rPr>
          <w:rFonts w:ascii="Times New Roman" w:eastAsia="Calibri" w:hAnsi="Times New Roman" w:cs="Times New Roman"/>
          <w:sz w:val="28"/>
          <w:szCs w:val="28"/>
          <w:highlight w:val="white"/>
        </w:rPr>
        <w:t>- отсутствуют ремни крепления;</w:t>
      </w:r>
    </w:p>
    <w:p w:rsidR="002C5EAF" w:rsidRDefault="002C5EAF" w:rsidP="002C5EAF">
      <w:pPr>
        <w:tabs>
          <w:tab w:val="left" w:pos="993"/>
        </w:tabs>
        <w:spacing w:after="0" w:line="276" w:lineRule="auto"/>
        <w:ind w:firstLine="567"/>
        <w:jc w:val="both"/>
        <w:rPr>
          <w:rFonts w:ascii="Times New Roman" w:eastAsia="Calibri" w:hAnsi="Times New Roman" w:cs="Times New Roman"/>
          <w:sz w:val="28"/>
          <w:szCs w:val="28"/>
        </w:rPr>
      </w:pPr>
      <w:r w:rsidRPr="002C5EAF">
        <w:rPr>
          <w:rFonts w:ascii="Times New Roman" w:eastAsia="Calibri" w:hAnsi="Times New Roman" w:cs="Times New Roman"/>
          <w:sz w:val="28"/>
          <w:szCs w:val="28"/>
          <w:highlight w:val="white"/>
        </w:rPr>
        <w:t>- неприспособленность санитарных узлов для пользования инвалидами (отсутствуют поручни).</w:t>
      </w:r>
    </w:p>
    <w:p w:rsidR="002C5EAF" w:rsidRPr="002C5EAF" w:rsidRDefault="002C5EAF" w:rsidP="002C5EAF">
      <w:pPr>
        <w:tabs>
          <w:tab w:val="left" w:pos="993"/>
        </w:tabs>
        <w:spacing w:after="0" w:line="276" w:lineRule="auto"/>
        <w:ind w:firstLine="567"/>
        <w:jc w:val="both"/>
        <w:rPr>
          <w:rFonts w:ascii="Times New Roman" w:eastAsia="Calibri" w:hAnsi="Times New Roman" w:cs="Times New Roman"/>
          <w:sz w:val="28"/>
          <w:szCs w:val="28"/>
        </w:rPr>
      </w:pPr>
    </w:p>
    <w:p w:rsidR="002C5EAF" w:rsidRPr="002C5EAF" w:rsidRDefault="002C5EAF" w:rsidP="002C5EAF">
      <w:pPr>
        <w:spacing w:after="0" w:line="276" w:lineRule="auto"/>
        <w:jc w:val="center"/>
        <w:rPr>
          <w:rFonts w:ascii="Times New Roman" w:eastAsia="Calibri" w:hAnsi="Times New Roman" w:cs="Times New Roman"/>
          <w:b/>
          <w:sz w:val="28"/>
          <w:szCs w:val="28"/>
        </w:rPr>
      </w:pPr>
      <w:r w:rsidRPr="002C5EAF">
        <w:rPr>
          <w:rFonts w:ascii="Times New Roman" w:eastAsia="Calibri" w:hAnsi="Times New Roman" w:cs="Times New Roman"/>
          <w:b/>
          <w:sz w:val="28"/>
          <w:szCs w:val="28"/>
        </w:rPr>
        <w:t>1.4. Наиболее часто встречающиеся административные правонарушения</w:t>
      </w:r>
    </w:p>
    <w:p w:rsidR="002C5EAF" w:rsidRDefault="002C5EAF" w:rsidP="002C5EAF">
      <w:pPr>
        <w:spacing w:after="0" w:line="276" w:lineRule="auto"/>
        <w:ind w:firstLine="708"/>
        <w:contextualSpacing/>
        <w:jc w:val="both"/>
        <w:rPr>
          <w:rFonts w:ascii="Times New Roman" w:eastAsia="Calibri" w:hAnsi="Times New Roman" w:cs="Times New Roman"/>
          <w:sz w:val="28"/>
          <w:szCs w:val="28"/>
        </w:rPr>
      </w:pPr>
    </w:p>
    <w:p w:rsidR="002C5EAF" w:rsidRPr="002C5EAF" w:rsidRDefault="002C5EAF" w:rsidP="002C5EAF">
      <w:pPr>
        <w:spacing w:after="0" w:line="276" w:lineRule="auto"/>
        <w:ind w:firstLine="708"/>
        <w:contextualSpacing/>
        <w:jc w:val="both"/>
        <w:rPr>
          <w:rFonts w:ascii="Times New Roman" w:eastAsia="Calibri" w:hAnsi="Times New Roman" w:cs="Times New Roman"/>
          <w:sz w:val="28"/>
          <w:szCs w:val="28"/>
        </w:rPr>
      </w:pPr>
      <w:r w:rsidRPr="002C5EAF">
        <w:rPr>
          <w:rFonts w:ascii="Times New Roman" w:eastAsia="Calibri" w:hAnsi="Times New Roman" w:cs="Times New Roman"/>
          <w:sz w:val="28"/>
          <w:szCs w:val="28"/>
        </w:rPr>
        <w:t>За 2024 год наиболее часто встречающимися административными правонарушениями на транспорте явились:</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(ч. 6 ст. 11.1. КоАП РФ) – привлечено 3582 субъекта административной ответственности; </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 уклонение от исполнения требований к обеспечению доступности для инвалидов объектов социальной, инженерной и транспортной инфраструктур </w:t>
      </w:r>
      <w:r w:rsidRPr="002C5EAF">
        <w:rPr>
          <w:rFonts w:ascii="Times New Roman" w:eastAsia="Calibri" w:hAnsi="Times New Roman" w:cs="Times New Roman"/>
          <w:bCs/>
          <w:sz w:val="28"/>
          <w:szCs w:val="28"/>
        </w:rPr>
        <w:br/>
        <w:t>и предоставляемых услуг (ст. 9.13. КоАП РФ) – привлечено 158 субъектов административной ответственности;</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нарушение требований пожарной безопасности на железнодорожном транспорте (ст. 11.16. КоАП РФ) – привлечено 75 субъектов административной ответственности;</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нарушение правил перевозки опасных веществ, крупногабаритных или тяжеловесных грузов на железнодорожном транспорте (ч. 3 ст. 11.14 КоАП РФ) – привлечено 14 субъектов административной ответственности;</w:t>
      </w:r>
    </w:p>
    <w:p w:rsidR="002C5EAF" w:rsidRPr="002C5EAF" w:rsidRDefault="002C5EAF" w:rsidP="002C5EAF">
      <w:pPr>
        <w:spacing w:after="0" w:line="276" w:lineRule="auto"/>
        <w:ind w:firstLine="567"/>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lastRenderedPageBreak/>
        <w:t xml:space="preserve">- несоблюдение установленных габаритов при погрузке и выгрузке грузов </w:t>
      </w:r>
      <w:r w:rsidRPr="002C5EAF">
        <w:rPr>
          <w:rFonts w:ascii="Times New Roman" w:eastAsia="Calibri" w:hAnsi="Times New Roman" w:cs="Times New Roman"/>
          <w:bCs/>
          <w:sz w:val="28"/>
          <w:szCs w:val="28"/>
        </w:rPr>
        <w:br/>
        <w:t>(ч. 2 ст. 11.1. КоАП РФ) – привлечено 16 субъектов административной ответственности.</w:t>
      </w:r>
    </w:p>
    <w:p w:rsidR="002C5EAF" w:rsidRPr="002C5EAF" w:rsidRDefault="002C5EAF" w:rsidP="002C5EAF">
      <w:pPr>
        <w:spacing w:after="0" w:line="276" w:lineRule="auto"/>
        <w:ind w:firstLine="709"/>
        <w:jc w:val="both"/>
        <w:rPr>
          <w:rFonts w:ascii="Times New Roman" w:eastAsia="Calibri" w:hAnsi="Times New Roman" w:cs="Times New Roman"/>
          <w:bCs/>
          <w:i/>
          <w:sz w:val="28"/>
          <w:szCs w:val="28"/>
        </w:rPr>
      </w:pPr>
      <w:r w:rsidRPr="002C5EAF">
        <w:rPr>
          <w:rFonts w:ascii="Times New Roman" w:eastAsia="Calibri" w:hAnsi="Times New Roman" w:cs="Times New Roman"/>
          <w:bCs/>
          <w:i/>
          <w:sz w:val="28"/>
          <w:szCs w:val="28"/>
        </w:rPr>
        <w:t>При анализе условий, способствовавших совершению административных правонарушений, можно выделить следующие:</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отсутствие системы контроля за деятельностью работников предприятия со стороны руководства;</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халатное отношение работников по отношению к исполнению своих должностных обязанностей;</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незнание требований нормативных правовых (технических) актов работниками и руководителями предприятий;</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w:t>
      </w:r>
      <w:bookmarkStart w:id="3" w:name="_Hlk479241875"/>
      <w:r w:rsidRPr="002C5EAF">
        <w:rPr>
          <w:rFonts w:ascii="Times New Roman" w:eastAsia="Calibri" w:hAnsi="Times New Roman" w:cs="Times New Roman"/>
          <w:bCs/>
          <w:sz w:val="28"/>
          <w:szCs w:val="28"/>
        </w:rPr>
        <w:t xml:space="preserve"> несоответствие квалификационным требованиям лиц, допущенных </w:t>
      </w:r>
      <w:r w:rsidRPr="002C5EAF">
        <w:rPr>
          <w:rFonts w:ascii="Times New Roman" w:eastAsia="Calibri" w:hAnsi="Times New Roman" w:cs="Times New Roman"/>
          <w:bCs/>
          <w:sz w:val="28"/>
          <w:szCs w:val="28"/>
        </w:rPr>
        <w:br/>
        <w:t>к работе (отсутствие профессионального образования у рабочих, отсутствие повышения квалификации у специалистов и исполнительных руководителей)</w:t>
      </w:r>
      <w:bookmarkEnd w:id="3"/>
      <w:r w:rsidRPr="002C5EAF">
        <w:rPr>
          <w:rFonts w:ascii="Times New Roman" w:eastAsia="Calibri" w:hAnsi="Times New Roman" w:cs="Times New Roman"/>
          <w:bCs/>
          <w:sz w:val="28"/>
          <w:szCs w:val="28"/>
        </w:rPr>
        <w:t>;</w:t>
      </w:r>
    </w:p>
    <w:p w:rsidR="002C5EAF" w:rsidRPr="002C5EAF" w:rsidRDefault="002C5EAF" w:rsidP="002C5EAF">
      <w:pPr>
        <w:spacing w:after="0" w:line="276" w:lineRule="auto"/>
        <w:ind w:firstLine="709"/>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система периодической проверки знаний Правил технической эксплуатации железных дорог Российской Федерации и Инструкций работниками носит формальный характер или отсутствует вообще.</w:t>
      </w:r>
    </w:p>
    <w:p w:rsidR="002C5EAF" w:rsidRPr="002C5EAF" w:rsidRDefault="002C5EAF" w:rsidP="002C5EAF">
      <w:pPr>
        <w:spacing w:after="0" w:line="276" w:lineRule="auto"/>
        <w:ind w:firstLine="708"/>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Для устранения причин административного правонарушения и условий, способствовавших их совершению, руководителям контролируемых лиц </w:t>
      </w:r>
      <w:proofErr w:type="spellStart"/>
      <w:r w:rsidRPr="002C5EAF">
        <w:rPr>
          <w:rFonts w:ascii="Times New Roman" w:eastAsia="Calibri" w:hAnsi="Times New Roman" w:cs="Times New Roman"/>
          <w:bCs/>
          <w:sz w:val="28"/>
          <w:szCs w:val="28"/>
        </w:rPr>
        <w:t>Госжелдорнадзором</w:t>
      </w:r>
      <w:proofErr w:type="spellEnd"/>
      <w:r w:rsidRPr="002C5EAF">
        <w:rPr>
          <w:rFonts w:ascii="Times New Roman" w:eastAsia="Calibri" w:hAnsi="Times New Roman" w:cs="Times New Roman"/>
          <w:bCs/>
          <w:sz w:val="28"/>
          <w:szCs w:val="28"/>
        </w:rPr>
        <w:t xml:space="preserve"> внесено 396 представлений для их устранения </w:t>
      </w:r>
      <w:bookmarkStart w:id="4" w:name="_Hlk479239279"/>
      <w:r w:rsidRPr="002C5EAF">
        <w:rPr>
          <w:rFonts w:ascii="Times New Roman" w:eastAsia="Calibri" w:hAnsi="Times New Roman" w:cs="Times New Roman"/>
          <w:bCs/>
          <w:sz w:val="28"/>
          <w:szCs w:val="28"/>
        </w:rPr>
        <w:t>с указание мер, которые необходимо предпринять.</w:t>
      </w:r>
    </w:p>
    <w:p w:rsidR="002C5EAF" w:rsidRPr="002C5EAF" w:rsidRDefault="002C5EAF" w:rsidP="002C5EAF">
      <w:pPr>
        <w:spacing w:after="0" w:line="276" w:lineRule="auto"/>
        <w:jc w:val="center"/>
        <w:rPr>
          <w:rFonts w:ascii="Times New Roman" w:eastAsia="Calibri" w:hAnsi="Times New Roman" w:cs="Times New Roman"/>
          <w:b/>
          <w:sz w:val="28"/>
          <w:szCs w:val="28"/>
        </w:rPr>
      </w:pPr>
    </w:p>
    <w:p w:rsidR="002C5EAF" w:rsidRPr="002C5EAF" w:rsidRDefault="002C5EAF" w:rsidP="002C5EAF">
      <w:pPr>
        <w:spacing w:after="0" w:line="276" w:lineRule="auto"/>
        <w:jc w:val="center"/>
        <w:rPr>
          <w:rFonts w:ascii="Times New Roman" w:eastAsia="Calibri" w:hAnsi="Times New Roman" w:cs="Times New Roman"/>
          <w:b/>
          <w:sz w:val="28"/>
          <w:szCs w:val="28"/>
        </w:rPr>
      </w:pPr>
      <w:r w:rsidRPr="002C5EAF">
        <w:rPr>
          <w:rFonts w:ascii="Times New Roman" w:eastAsia="Calibri" w:hAnsi="Times New Roman" w:cs="Times New Roman"/>
          <w:b/>
          <w:sz w:val="28"/>
          <w:szCs w:val="28"/>
        </w:rPr>
        <w:t>1.5. Предложения о внесении изменений в законодательство Российской Федерации о государственном контроле (надзоре)</w:t>
      </w:r>
    </w:p>
    <w:bookmarkEnd w:id="4"/>
    <w:p w:rsidR="002C5EAF" w:rsidRPr="002C5EAF" w:rsidRDefault="002C5EAF" w:rsidP="002C5EAF">
      <w:pPr>
        <w:widowControl w:val="0"/>
        <w:autoSpaceDE w:val="0"/>
        <w:autoSpaceDN w:val="0"/>
        <w:adjustRightInd w:val="0"/>
        <w:spacing w:after="0" w:line="276" w:lineRule="auto"/>
        <w:jc w:val="both"/>
        <w:rPr>
          <w:rFonts w:ascii="Times New Roman" w:eastAsia="Calibri" w:hAnsi="Times New Roman" w:cs="Times New Roman"/>
          <w:sz w:val="28"/>
          <w:szCs w:val="28"/>
          <w:lang w:eastAsia="ru-RU"/>
        </w:rPr>
      </w:pPr>
    </w:p>
    <w:p w:rsidR="002C5EAF" w:rsidRPr="002C5EAF" w:rsidRDefault="002C5EAF" w:rsidP="002C5EAF">
      <w:pPr>
        <w:spacing w:after="0" w:line="276" w:lineRule="auto"/>
        <w:ind w:firstLine="708"/>
        <w:jc w:val="both"/>
        <w:rPr>
          <w:rFonts w:ascii="Times New Roman" w:eastAsia="Calibri" w:hAnsi="Times New Roman" w:cs="Times New Roman"/>
          <w:bCs/>
          <w:sz w:val="28"/>
          <w:szCs w:val="28"/>
        </w:rPr>
      </w:pPr>
      <w:proofErr w:type="spellStart"/>
      <w:r w:rsidRPr="002C5EAF">
        <w:rPr>
          <w:rFonts w:ascii="Times New Roman" w:eastAsia="Calibri" w:hAnsi="Times New Roman" w:cs="Times New Roman"/>
          <w:bCs/>
          <w:sz w:val="28"/>
          <w:szCs w:val="28"/>
        </w:rPr>
        <w:t>Госжелдорнадзором</w:t>
      </w:r>
      <w:proofErr w:type="spellEnd"/>
      <w:r w:rsidRPr="002C5EAF">
        <w:rPr>
          <w:rFonts w:ascii="Times New Roman" w:eastAsia="Calibri" w:hAnsi="Times New Roman" w:cs="Times New Roman"/>
          <w:bCs/>
          <w:sz w:val="28"/>
          <w:szCs w:val="28"/>
        </w:rPr>
        <w:t xml:space="preserve"> продолжается работа по совершенствованию индикаторов риска нарушения обязательных требований, охватывающих наиболее массовые виды нарушений обязательных требований.</w:t>
      </w:r>
    </w:p>
    <w:p w:rsidR="002C5EAF" w:rsidRPr="002C5EAF" w:rsidRDefault="002C5EAF" w:rsidP="002C5EAF">
      <w:pPr>
        <w:spacing w:after="0" w:line="276" w:lineRule="auto"/>
        <w:ind w:firstLine="708"/>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На 2025 год запланирована разработка и утверждение индикатора риска нарушений обязательных требований по эксплуатации пешеходных переходов через железнодорожные пути общего пользования.</w:t>
      </w:r>
    </w:p>
    <w:p w:rsidR="002C5EAF" w:rsidRPr="002C5EAF" w:rsidRDefault="002C5EAF" w:rsidP="002C5EAF">
      <w:pPr>
        <w:spacing w:after="0" w:line="276" w:lineRule="auto"/>
        <w:ind w:firstLine="708"/>
        <w:jc w:val="both"/>
        <w:rPr>
          <w:rFonts w:ascii="Times New Roman" w:eastAsia="Calibri" w:hAnsi="Times New Roman" w:cs="Times New Roman"/>
          <w:bCs/>
          <w:sz w:val="28"/>
          <w:szCs w:val="28"/>
        </w:rPr>
      </w:pPr>
      <w:r w:rsidRPr="002C5EAF">
        <w:rPr>
          <w:rFonts w:ascii="Times New Roman" w:eastAsia="Calibri" w:hAnsi="Times New Roman" w:cs="Times New Roman"/>
          <w:bCs/>
          <w:sz w:val="28"/>
          <w:szCs w:val="28"/>
        </w:rPr>
        <w:t xml:space="preserve">В рамках изменений в Федеральный закон от 31.07.2020 № 248-ФЗ </w:t>
      </w:r>
      <w:r w:rsidRPr="002C5EAF">
        <w:rPr>
          <w:rFonts w:ascii="Times New Roman" w:eastAsia="Calibri" w:hAnsi="Times New Roman" w:cs="Times New Roman"/>
          <w:bCs/>
          <w:sz w:val="28"/>
          <w:szCs w:val="28"/>
        </w:rPr>
        <w:br/>
        <w:t>«О государственном контроле (надзоре) и муниципальном контроле в Российской Федерации», внесенных Федеральным законом от 24.12.2024 № 540, Управление проводит работу по актуализации Положения о федеральном государственном контроле (надзоре) в области железнодорожного транспорта, утвержденного постановлением Правительства Российской Федерации от 25.06.2021 № 991.</w:t>
      </w:r>
      <w:bookmarkEnd w:id="0"/>
    </w:p>
    <w:p w:rsidR="00ED4F75" w:rsidRDefault="00ED4F75" w:rsidP="002C5EAF">
      <w:pPr>
        <w:spacing w:line="276" w:lineRule="auto"/>
      </w:pPr>
    </w:p>
    <w:sectPr w:rsidR="00ED4F75" w:rsidSect="00D4435B">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460"/>
    <w:multiLevelType w:val="multilevel"/>
    <w:tmpl w:val="EE7001C0"/>
    <w:lvl w:ilvl="0">
      <w:start w:val="1"/>
      <w:numFmt w:val="decimal"/>
      <w:lvlText w:val="%1."/>
      <w:lvlJc w:val="left"/>
      <w:pPr>
        <w:ind w:left="450" w:hanging="450"/>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1" w15:restartNumberingAfterBreak="0">
    <w:nsid w:val="374C1981"/>
    <w:multiLevelType w:val="hybridMultilevel"/>
    <w:tmpl w:val="260CDD0E"/>
    <w:lvl w:ilvl="0" w:tplc="F120063A">
      <w:start w:val="1"/>
      <w:numFmt w:val="decimal"/>
      <w:lvlText w:val="%1."/>
      <w:lvlJc w:val="left"/>
      <w:pPr>
        <w:ind w:left="1703" w:hanging="1005"/>
      </w:pPr>
      <w:rPr>
        <w:rFonts w:hint="default"/>
      </w:rPr>
    </w:lvl>
    <w:lvl w:ilvl="1" w:tplc="1A768A58">
      <w:start w:val="1"/>
      <w:numFmt w:val="lowerLetter"/>
      <w:lvlText w:val="%2."/>
      <w:lvlJc w:val="left"/>
      <w:pPr>
        <w:ind w:left="1778" w:hanging="360"/>
      </w:pPr>
    </w:lvl>
    <w:lvl w:ilvl="2" w:tplc="F7F041BC">
      <w:start w:val="1"/>
      <w:numFmt w:val="lowerRoman"/>
      <w:lvlText w:val="%3."/>
      <w:lvlJc w:val="right"/>
      <w:pPr>
        <w:ind w:left="2498" w:hanging="180"/>
      </w:pPr>
    </w:lvl>
    <w:lvl w:ilvl="3" w:tplc="2C9CA040">
      <w:start w:val="1"/>
      <w:numFmt w:val="decimal"/>
      <w:lvlText w:val="%4."/>
      <w:lvlJc w:val="left"/>
      <w:pPr>
        <w:ind w:left="3218" w:hanging="360"/>
      </w:pPr>
    </w:lvl>
    <w:lvl w:ilvl="4" w:tplc="3820B6D8">
      <w:start w:val="1"/>
      <w:numFmt w:val="lowerLetter"/>
      <w:lvlText w:val="%5."/>
      <w:lvlJc w:val="left"/>
      <w:pPr>
        <w:ind w:left="3938" w:hanging="360"/>
      </w:pPr>
    </w:lvl>
    <w:lvl w:ilvl="5" w:tplc="ED660D3E">
      <w:start w:val="1"/>
      <w:numFmt w:val="lowerRoman"/>
      <w:lvlText w:val="%6."/>
      <w:lvlJc w:val="right"/>
      <w:pPr>
        <w:ind w:left="4658" w:hanging="180"/>
      </w:pPr>
    </w:lvl>
    <w:lvl w:ilvl="6" w:tplc="71F2D22A">
      <w:start w:val="1"/>
      <w:numFmt w:val="decimal"/>
      <w:lvlText w:val="%7."/>
      <w:lvlJc w:val="left"/>
      <w:pPr>
        <w:ind w:left="5378" w:hanging="360"/>
      </w:pPr>
    </w:lvl>
    <w:lvl w:ilvl="7" w:tplc="291C891A">
      <w:start w:val="1"/>
      <w:numFmt w:val="lowerLetter"/>
      <w:lvlText w:val="%8."/>
      <w:lvlJc w:val="left"/>
      <w:pPr>
        <w:ind w:left="6098" w:hanging="360"/>
      </w:pPr>
    </w:lvl>
    <w:lvl w:ilvl="8" w:tplc="32E0150C">
      <w:start w:val="1"/>
      <w:numFmt w:val="lowerRoman"/>
      <w:lvlText w:val="%9."/>
      <w:lvlJc w:val="right"/>
      <w:pPr>
        <w:ind w:left="6818" w:hanging="180"/>
      </w:pPr>
    </w:lvl>
  </w:abstractNum>
  <w:abstractNum w:abstractNumId="2" w15:restartNumberingAfterBreak="0">
    <w:nsid w:val="4E764B7F"/>
    <w:multiLevelType w:val="hybridMultilevel"/>
    <w:tmpl w:val="2C7CFC3C"/>
    <w:lvl w:ilvl="0" w:tplc="3730BC00">
      <w:start w:val="1"/>
      <w:numFmt w:val="decimal"/>
      <w:lvlText w:val="%1."/>
      <w:lvlJc w:val="left"/>
      <w:pPr>
        <w:ind w:left="1703" w:hanging="1005"/>
      </w:pPr>
      <w:rPr>
        <w:rFonts w:hint="default"/>
      </w:rPr>
    </w:lvl>
    <w:lvl w:ilvl="1" w:tplc="C576FA4E">
      <w:start w:val="1"/>
      <w:numFmt w:val="lowerLetter"/>
      <w:lvlText w:val="%2."/>
      <w:lvlJc w:val="left"/>
      <w:pPr>
        <w:ind w:left="1778" w:hanging="360"/>
      </w:pPr>
    </w:lvl>
    <w:lvl w:ilvl="2" w:tplc="3D1830E6">
      <w:start w:val="1"/>
      <w:numFmt w:val="lowerRoman"/>
      <w:lvlText w:val="%3."/>
      <w:lvlJc w:val="right"/>
      <w:pPr>
        <w:ind w:left="2498" w:hanging="180"/>
      </w:pPr>
    </w:lvl>
    <w:lvl w:ilvl="3" w:tplc="34EEE86C">
      <w:start w:val="1"/>
      <w:numFmt w:val="decimal"/>
      <w:lvlText w:val="%4."/>
      <w:lvlJc w:val="left"/>
      <w:pPr>
        <w:ind w:left="3218" w:hanging="360"/>
      </w:pPr>
    </w:lvl>
    <w:lvl w:ilvl="4" w:tplc="08B689B6">
      <w:start w:val="1"/>
      <w:numFmt w:val="lowerLetter"/>
      <w:lvlText w:val="%5."/>
      <w:lvlJc w:val="left"/>
      <w:pPr>
        <w:ind w:left="3938" w:hanging="360"/>
      </w:pPr>
    </w:lvl>
    <w:lvl w:ilvl="5" w:tplc="ACDC0178">
      <w:start w:val="1"/>
      <w:numFmt w:val="lowerRoman"/>
      <w:lvlText w:val="%6."/>
      <w:lvlJc w:val="right"/>
      <w:pPr>
        <w:ind w:left="4658" w:hanging="180"/>
      </w:pPr>
    </w:lvl>
    <w:lvl w:ilvl="6" w:tplc="B59A7822">
      <w:start w:val="1"/>
      <w:numFmt w:val="decimal"/>
      <w:lvlText w:val="%7."/>
      <w:lvlJc w:val="left"/>
      <w:pPr>
        <w:ind w:left="5378" w:hanging="360"/>
      </w:pPr>
    </w:lvl>
    <w:lvl w:ilvl="7" w:tplc="39189528">
      <w:start w:val="1"/>
      <w:numFmt w:val="lowerLetter"/>
      <w:lvlText w:val="%8."/>
      <w:lvlJc w:val="left"/>
      <w:pPr>
        <w:ind w:left="6098" w:hanging="360"/>
      </w:pPr>
    </w:lvl>
    <w:lvl w:ilvl="8" w:tplc="8710FE8A">
      <w:start w:val="1"/>
      <w:numFmt w:val="lowerRoman"/>
      <w:lvlText w:val="%9."/>
      <w:lvlJc w:val="right"/>
      <w:pPr>
        <w:ind w:left="681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AF"/>
    <w:rsid w:val="002C5EAF"/>
    <w:rsid w:val="00463CDC"/>
    <w:rsid w:val="00ED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7EF"/>
  <w15:chartTrackingRefBased/>
  <w15:docId w15:val="{DACBBE68-CEA5-41ED-9209-FFDB5BB8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3185</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2025-03-11T08:45:00Z</dcterms:created>
  <dcterms:modified xsi:type="dcterms:W3CDTF">2025-03-11T08:57:00Z</dcterms:modified>
</cp:coreProperties>
</file>